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43105" w14:textId="de43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25 декабря 2008 года № 127 "О бюджете Житикаринского района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27 апреля 2009 года № 164. Зарегистрировано Управлением юстиции Житикаринского района Костанайской области 29 апреля 2009 года № 9-10-116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постановление акимата Житикаринского района,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с подпунктом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маслихата "О бюджете Житикаринского района на 2009 год" от 25 декабря 2008 года № 127 (зарегистрировано в Реестре государственной регистрации нормативных правовых актов за номером 9-10-105, опубликовано 16 января 2009 года в газете "Житикаринские новости", ранее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19 января 2009 года № 135 "О внесении изменений и дополнений в решение от 25 декабря 2008 года № 127 "О бюджете Житикаринского района на 2009 год", зарегистрировано в Реестре государственной регистрации нормативных правовых актов за номером 9-10-107, опубликовано 30 января 2009 года в газете "Житикаринские новости" № 05)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преамбуле после слов "местном государственном управлении" дополнить словами "и самоуправлении";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1 979 503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973 985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- 2 185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1 002 333 тысячи тенге, в том числе целевые текущие трансферты – 189 725 тысяч тенге, целевые трансферты на развитие – 104 888 тысяч тенге, субвенции – 707 720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затраты – 1 979 524,2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дефицит бюджета – - 21,2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бюджета – 21,2 тысячи тенге, в том числе за счет свободных остатков бюджетных средств – 21,2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и слова "50 800 тысяч тенге" заменить на цифру и слова "2 104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и слова "10 289 тысяч тенге" заменить на цифру и слова "11 050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и слова "2 139 тысячи тенге" заменить на цифру и слова "3 208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4 500 тысяч тенге - на расширение программ молодежной практики";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14), 15), 16), 17)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7 186 тысяч тенге - на создание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10 000 тысяч тенге – на ремонт изоляции тепловых сетей государственного коммунального предприятия "Житикаракоммунэнерго" акимата Житикаринского района города Житикара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5 800 тысяч тенге –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1 300 тысяч тенге – село Забеловка;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 тысяч тенге – аул Чайковское;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 тысяч тенге – село Ырсай;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1 500 тысяч тенге – аул Пригородное;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 тысяч тенге – село Тургеновка;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48 696 тысяч тенге – на компенсацию потерь доходов";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 и 4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восьмой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районного маслихата         З. Асадуллин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Г. Алпысбаева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апреля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164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127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Житикаринского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3"/>
        <w:gridCol w:w="673"/>
        <w:gridCol w:w="7153"/>
        <w:gridCol w:w="23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1979503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973985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347359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347359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104256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22599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1002333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1002333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3"/>
        <w:gridCol w:w="673"/>
        <w:gridCol w:w="753"/>
        <w:gridCol w:w="6353"/>
        <w:gridCol w:w="23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1979524,2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127533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53105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981680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938836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938836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896062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23702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273433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255826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255826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-инвалидов, воспитывающихся и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35408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125097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81401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51401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57361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127228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246973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246973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244869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23522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(-), профицит (+)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-21,2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апреля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164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127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Бюджетные программы аппаратов акимов аулов,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сел, сельских округов Житикаринского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53"/>
        <w:gridCol w:w="753"/>
        <w:gridCol w:w="673"/>
        <w:gridCol w:w="6713"/>
        <w:gridCol w:w="19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333333"/>
                <w:sz w:val="20"/>
              </w:rPr>
              <w:t>Большевистский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4127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333333"/>
                <w:sz w:val="20"/>
              </w:rPr>
              <w:t>село Волгоградское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333333"/>
                <w:sz w:val="20"/>
              </w:rPr>
              <w:t>село Аккарга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333333"/>
                <w:sz w:val="20"/>
              </w:rPr>
              <w:t>село Приречное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 Милютинка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333333"/>
                <w:sz w:val="20"/>
              </w:rPr>
              <w:t>Муктикольский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3738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333333"/>
                <w:sz w:val="20"/>
              </w:rPr>
              <w:t>Тохтаровский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333333"/>
                <w:sz w:val="20"/>
              </w:rPr>
              <w:t>аул Чайковское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333333"/>
                <w:sz w:val="20"/>
              </w:rPr>
              <w:t>село Шевченковка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3449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333333"/>
                <w:sz w:val="20"/>
              </w:rPr>
              <w:t>аул Пригородное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5177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333333"/>
                <w:sz w:val="20"/>
              </w:rPr>
              <w:t>село Тимирязево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333333"/>
                <w:sz w:val="20"/>
              </w:rPr>
              <w:t>село Забеловка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4217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333333"/>
                <w:sz w:val="20"/>
              </w:rPr>
              <w:t>село Степное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333333"/>
                <w:sz w:val="20"/>
              </w:rPr>
              <w:t>село Ырсай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