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d118" w14:textId="6abd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в Житикаринском районе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25 марта 2009 года № 165. Зарегистрировано Управлением юстиции Житикаринского района Костанайской области 27 апреля 2009 года № 9-10-115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 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 населения в Житикаринском районе на 2009 год для содействия занятости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Житикаринского района" обеспечить содействие в трудоустройстве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Испергенов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2009 года № 165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группы населения в Житикаринском районе</w:t>
      </w:r>
      <w:r>
        <w:br/>
      </w:r>
      <w:r>
        <w:rPr>
          <w:rFonts w:ascii="Times New Roman"/>
          <w:b/>
          <w:i w:val="false"/>
          <w:color w:val="000000"/>
        </w:rPr>
        <w:t>
на 2009 год для содействия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постановлениями акимата Житикаринского района Костанайской области от 03.08.2009 </w:t>
      </w:r>
      <w:r>
        <w:rPr>
          <w:rFonts w:ascii="Times New Roman"/>
          <w:b w:val="false"/>
          <w:i w:val="false"/>
          <w:color w:val="ff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02.10.2009 </w:t>
      </w:r>
      <w:r>
        <w:rPr>
          <w:rFonts w:ascii="Times New Roman"/>
          <w:b w:val="false"/>
          <w:i w:val="false"/>
          <w:color w:val="ff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Малообеспеченные.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двадцати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дети-сироты и дети, оставшиеся без попечения родителей, в возрасте до двадцати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Лица предпенсионного возраста (за два года до выхода на пенсию по возрасту).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Лица, уволенные из рядов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Лица, освобожденные из мест лишения свободы и (или) принудительного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Оралманы.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Длительно неработающие граждане (год и более).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Лица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Выпускники учебных заведений, реализующих программы начального, среднего и высшего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Неполные семьи, доход которых не превышает стоимости продовольственной корзины, установленной на соответствующий период по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Выпускники организаций высшего и послевузовского образования.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