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41c6" w14:textId="0ae4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материальном обеспечении детей-инвалидов, воспитывающихся и обучающихся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Костанайского области от 6 февраля 2009 года № 36. Зарегистрировано Управлением юстиции Денисовского района Костанайской области 2 марта 2009 года 9-8-122. Утратило силу - Постановлением акимата Денисовского района Костанайского области от 28 декабря 2009 года № 316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Постановлением акимата Денисовского района Костанайского области от 28.12.2009 № 316.</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решением Денисовского районного маслихата от 19 декабря 2008 года № 94 "О бюджете Денисовского района на 2009 год" (зарегистрировано в Реестре государственной регистрации нормативных правовых актов 6 декабря 2008 года за № 9-8-107, опубликованного в районных газетах "Наше время": 9 января 2009 года № 2, 23 января 2009 года № 4, 30 января 2009 года № 5 акимат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В целях реализации бюджетной программы "Материальное обеспечение детей-инвалидов, воспитывающихся и обучающихся на дому" установить выплаты из местного бюджета в размере шести месячных расчетных показателей ежемесячно на период обучения,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Денисовского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xml:space="preserve">
      социальная помощь детям-инвалидам, воспитывающимся и обучающимся на дому выплачивается родителям или иным законным представителям независимо от дохода семьи. </w:t>
      </w:r>
      <w:r>
        <w:br/>
      </w:r>
      <w:r>
        <w:rPr>
          <w:rFonts w:ascii="Times New Roman"/>
          <w:b w:val="false"/>
          <w:i w:val="false"/>
          <w:color w:val="000000"/>
          <w:sz w:val="28"/>
        </w:rPr>
        <w:t>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по бюджетной программе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5. Контроль за исполнением постановления возложить на заместителя акима Денисовского района Муратбекова М.Т.</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действие возникшие с 1 января 2009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 акима                    М. Муратбеков</w:t>
      </w:r>
      <w:r>
        <w:br/>
      </w:r>
      <w:r>
        <w:rPr>
          <w:rFonts w:ascii="Times New Roman"/>
          <w:b w:val="false"/>
          <w:i w:val="false"/>
          <w:color w:val="000000"/>
          <w:sz w:val="28"/>
        </w:rPr>
        <w:t>
</w:t>
      </w:r>
      <w:r>
        <w:rPr>
          <w:rFonts w:ascii="Times New Roman"/>
          <w:b w:val="false"/>
          <w:i/>
          <w:color w:val="000000"/>
          <w:sz w:val="28"/>
        </w:rPr>
        <w:t xml:space="preserve">      Денисовского района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