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86dd" w14:textId="1fb8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молодежи из числа студентов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12 марта 2009 года № 53. Зарегистрировано Управлением юстиции Аулиекольского района Костанайской области 17 марта 2009 года № 9-7-93. Утратило силу - Постановлением акимата Аулиекольского района Костанайской области от 25 марта 2010 года № 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 Постановлением акимата Аулиекольского района Костанайской области от 25.03.2010 № 95.</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подпункта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и в целях реализации решения Аулиекольского районного маслихата от 22 декабря 2008 года № 81 "О районном бюджете Аулиекольского района на 2009 год", зарегистрирован в Реестре государственной регистрации нормативных правовых актов № 9-7-86, акимат Аулиекольского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1. Оказать социальную помощь молодежи из числа студентов для оплаты дневной формы обучения в средне-специальных и высших учебных заведениях по медицинским и педагогическим специальностям, в пределах средств, предусмотренных бюджетом по решению районной комиссии из семей:</w:t>
      </w:r>
      <w:r>
        <w:br/>
      </w:r>
      <w:r>
        <w:rPr>
          <w:rFonts w:ascii="Times New Roman"/>
          <w:b w:val="false"/>
          <w:i w:val="false"/>
          <w:color w:val="000000"/>
          <w:sz w:val="28"/>
        </w:rPr>
        <w:t>
      с доходом ниже прожиточного минимума;</w:t>
      </w:r>
      <w:r>
        <w:br/>
      </w:r>
      <w:r>
        <w:rPr>
          <w:rFonts w:ascii="Times New Roman"/>
          <w:b w:val="false"/>
          <w:i w:val="false"/>
          <w:color w:val="000000"/>
          <w:sz w:val="28"/>
        </w:rPr>
        <w:t>
      инвалидов;</w:t>
      </w:r>
      <w:r>
        <w:br/>
      </w:r>
      <w:r>
        <w:rPr>
          <w:rFonts w:ascii="Times New Roman"/>
          <w:b w:val="false"/>
          <w:i w:val="false"/>
          <w:color w:val="000000"/>
          <w:sz w:val="28"/>
        </w:rPr>
        <w:t>
      оралманов;</w:t>
      </w:r>
      <w:r>
        <w:br/>
      </w:r>
      <w:r>
        <w:rPr>
          <w:rFonts w:ascii="Times New Roman"/>
          <w:b w:val="false"/>
          <w:i w:val="false"/>
          <w:color w:val="000000"/>
          <w:sz w:val="28"/>
        </w:rPr>
        <w:t>
      неполных семей;</w:t>
      </w:r>
      <w:r>
        <w:br/>
      </w:r>
      <w:r>
        <w:rPr>
          <w:rFonts w:ascii="Times New Roman"/>
          <w:b w:val="false"/>
          <w:i w:val="false"/>
          <w:color w:val="000000"/>
          <w:sz w:val="28"/>
        </w:rPr>
        <w:t>
      сирот и детей, оставшихся без попечения родителей;</w:t>
      </w:r>
      <w:r>
        <w:br/>
      </w:r>
      <w:r>
        <w:rPr>
          <w:rFonts w:ascii="Times New Roman"/>
          <w:b w:val="false"/>
          <w:i w:val="false"/>
          <w:color w:val="000000"/>
          <w:sz w:val="28"/>
        </w:rPr>
        <w:t>
      из многодетных семей, имеющих 4 и более несовершеннолетних детей.</w:t>
      </w:r>
    </w:p>
    <w:p>
      <w:pPr>
        <w:spacing w:after="0"/>
        <w:ind w:left="0"/>
        <w:jc w:val="both"/>
      </w:pPr>
      <w:r>
        <w:rPr>
          <w:rFonts w:ascii="Times New Roman"/>
          <w:b w:val="false"/>
          <w:i w:val="false"/>
          <w:color w:val="000000"/>
          <w:sz w:val="28"/>
        </w:rPr>
        <w:t>
</w:t>
      </w:r>
      <w:r>
        <w:rPr>
          <w:rFonts w:ascii="Times New Roman"/>
          <w:b w:val="false"/>
          <w:i w:val="false"/>
          <w:color w:val="000000"/>
          <w:sz w:val="28"/>
        </w:rPr>
        <w:t>
      2. Создать районную комиссию по определению претендентов, нуждающихся в социальной помощи молодежи из числа студентов (далее Комиссия) для оплаты обучения в учебных заведениях.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3.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документа, подтверждающего место жительства;</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документ, подтверждающий место учебы и размер платы за обучение на учебный год;</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копии свидетельства о смерти родителей (или одного из родителя);</w:t>
      </w:r>
      <w:r>
        <w:br/>
      </w:r>
      <w:r>
        <w:rPr>
          <w:rFonts w:ascii="Times New Roman"/>
          <w:b w:val="false"/>
          <w:i w:val="false"/>
          <w:color w:val="000000"/>
          <w:sz w:val="28"/>
        </w:rPr>
        <w:t>
      копия документа, подтверждающего статус многодетной семьи (для детей из многодетных семей), удостоверение оралмана (для оралманов);</w:t>
      </w:r>
      <w:r>
        <w:br/>
      </w:r>
      <w:r>
        <w:rPr>
          <w:rFonts w:ascii="Times New Roman"/>
          <w:b w:val="false"/>
          <w:i w:val="false"/>
          <w:color w:val="000000"/>
          <w:sz w:val="28"/>
        </w:rPr>
        <w:t>
      документы, подтверждающие совокупный доход семьи;</w:t>
      </w:r>
      <w:r>
        <w:br/>
      </w:r>
      <w:r>
        <w:rPr>
          <w:rFonts w:ascii="Times New Roman"/>
          <w:b w:val="false"/>
          <w:i w:val="false"/>
          <w:color w:val="000000"/>
          <w:sz w:val="28"/>
        </w:rPr>
        <w:t>
      копия номера лицевого счета.</w:t>
      </w:r>
    </w:p>
    <w:p>
      <w:pPr>
        <w:spacing w:after="0"/>
        <w:ind w:left="0"/>
        <w:jc w:val="both"/>
      </w:pPr>
      <w:r>
        <w:rPr>
          <w:rFonts w:ascii="Times New Roman"/>
          <w:b w:val="false"/>
          <w:i w:val="false"/>
          <w:color w:val="000000"/>
          <w:sz w:val="28"/>
        </w:rPr>
        <w:t>
</w:t>
      </w:r>
      <w:r>
        <w:rPr>
          <w:rFonts w:ascii="Times New Roman"/>
          <w:b w:val="false"/>
          <w:i w:val="false"/>
          <w:color w:val="000000"/>
          <w:sz w:val="28"/>
        </w:rPr>
        <w:t>
      4. Уполномоченный орган производит прием документов от претендентов на получение социальной помощи, районная комиссия рассматривает их и рекомендует о назначении или об отказе социальной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5. Определить уполномоченным органом по выплате социальной помощи государственное учреждение "Отдел занятости и социальных программ Аулиекольского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6. Для всех видов социальной помощи выплата осуществляется путем перечисления денежных средств на лицевые счета получателя социальной помощи через Аулиекольское управление Костанайского областного филиала акционерного общества "Народный банк Казахстана", Аулиекольский Районный узел почтовой связи Костанайского областного филиала акционерного общества "Казпочта" или филиал дочерней организации акционерного общества "Банк Туран Алем – акционерное общество "Темірбанк".</w:t>
      </w:r>
    </w:p>
    <w:p>
      <w:pPr>
        <w:spacing w:after="0"/>
        <w:ind w:left="0"/>
        <w:jc w:val="both"/>
      </w:pPr>
      <w:r>
        <w:rPr>
          <w:rFonts w:ascii="Times New Roman"/>
          <w:b w:val="false"/>
          <w:i w:val="false"/>
          <w:color w:val="000000"/>
          <w:sz w:val="28"/>
        </w:rPr>
        <w:t>
</w:t>
      </w: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района Нугманову Розу Сыздыковну.</w:t>
      </w:r>
    </w:p>
    <w:p>
      <w:pPr>
        <w:spacing w:after="0"/>
        <w:ind w:left="0"/>
        <w:jc w:val="both"/>
      </w:pP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Аулиекольского района                      Б. Гаязов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