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dab9e" w14:textId="e7dab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сфер социального обеспечения, образования, культуры работающим в аульной (сельской)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16 января 2009 года № 138. Зарегистрировано Управлением юстиции Алтынсаринского района Костанайской области 23 февраля 2009 года № 9-5-80. Утратило силу в связи с истечением срока применения - (письмо маслихата Алтынсаринского района Костанайской области от 21 июля 2014 года № 128)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(письмо маслихата Алтынсаринского района Костанайской области от 21.07.2014 № 128).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территории", а также в соответствии с подпунктом 15)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в Республике Казахстан" и постановлением акимата Алтынсаринского района от 15 января 2008 года № 37 "Об установлении повышенных на двадцать пять процентов должностных окладов и тарифных ставок специалистам сфер социального обеспечения, образования, культуры работающим в аульной (сельской) местности" Алтынсаринский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повышение на двадцать пять процентов должностных окладов и тарифных ставок специалистам сфер социального обеспечения, образования, культуры работающим в аульной (сельской) местности по сравнению с окладами и ставками специалистов, занимающихся этими видами деятельности в городских условиях, за счет средств районного бюджета на 2009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внеочередной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Алтынсаринского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 Т. Кульмагамбетов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Алтынсаринского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 Т. Кульмагамбетов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