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a187" w14:textId="9cfa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20 января 2009 года № 9 "Об организации оплачиваемых общественных работ в 2009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21 октября 2009 года № 1307. Зарегистрировано Управлением юстиции города Рудного Костанайской области 30 октября 2009 года № 9-2-146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пунктов 6,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оплачиваемых общественных работ в 2009 году"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9-2-119, опубликовано 23 января 2009 года в газете "Рудненский рабочий", внесены изменения и дополнения постановлением акимата от 27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от 20 января 2009 года № 9 "Об организации оплачиваемых общественных работ в 2009 году", номер в Реестре государственной регистрации нормативных правовых актов 9-2-129, опубликовано 24 апреля 2009 года в газете "Рудненский рабочий" № 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заголовке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вышеуказанным постановлением, после слов "оплаты труда безработных":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"занятых на общественных работах"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"работников, занятых в режиме неполного рабочего времени, участвующих в общественных работах".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Рудного      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