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3a31" w14:textId="8733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27 марта 2009 года № 357 "Об оказании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августа 2009 года № 1031. Зарегистрировано Управлением юстиции города Рудного Костанайской области 7 октября 2009 года № 9-2-145. Утратило силу постановлением акимата города Рудного Костанайской области от 14 февраля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14.02.2012 № 182.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оказании социальной помощи детям-инвалидам, воспитывающимся и обучающимся на дому" от 27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9-2-132, опубликовано 15 мая 2009 года в газете "Рудненский рабочий", внесены изменения постановлением акимата от 25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27 марта 2009 года № 357 "Об оказании социальной помощи детям-инвалидам, воспитывающимся и обучающимся на дому", номер в Реестре государственной регистрации нормативных правовых актов 9-2-138, опубликовано 10 июля 2009 года в газете "Рудненский рабочий" № 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в тексте постановления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көмекті беру немесе одан бас тарту туралы уәкілетті органның шешімі құжаттарды қабылдаған күннен бастап 15 күннің ішінде шығарылады."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