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6d3f" w14:textId="5136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февраля 2008 года № 59 "Об установлении стоимости разовых талонов за право реализации товаров на рынках и на отдельные виды предпринимательской деятельности, носящей эпизодический характер"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января 2009 года № 168. Зарегистрировано Управлением юстиции города Рудного Костанайской области 9 февраля 2009 года № 9-2-124. Утратило силу решением маслихата города Рудного Костанайской области от 28 июля 2009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Рудного Костанайской области от 28.07.2009 № 237.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февраля 2008 года № 59 "Об установлении стоимости разовых талонов за право реализации товаров на рынках и на отдельные виды предпринимательской деятельности, носящей эпизодический характер" (номер государственной регистрации 9-2-101, опубликованного 11 апреля 2008 года в городской газете "Рудненский рабочий" под номером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Контроль над исполнением данного решения возложить на ревизионную комиссию Рудненского городского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таблицы под номером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ревизионную комиссию Рудненского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Шульга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