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54b63" w14:textId="bc54b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бюджетной программы "Социальная помощь отдельным категориям нуждающихся граждан по решениям местных представительных органов" в 2009 году</w:t>
      </w:r>
    </w:p>
    <w:p>
      <w:pPr>
        <w:spacing w:after="0"/>
        <w:ind w:left="0"/>
        <w:jc w:val="both"/>
      </w:pPr>
      <w:r>
        <w:rPr>
          <w:rFonts w:ascii="Times New Roman"/>
          <w:b w:val="false"/>
          <w:i w:val="false"/>
          <w:color w:val="000000"/>
          <w:sz w:val="28"/>
        </w:rPr>
        <w:t>Постановление акимата города Рудного Костанайской области от 26 января 2009 года № 24. Зарегистрировано Управлением юстиции города Рудного Костанайской области 9 февраля 2009 года № 9-2-123</w:t>
      </w:r>
    </w:p>
    <w:p>
      <w:pPr>
        <w:spacing w:after="0"/>
        <w:ind w:left="0"/>
        <w:jc w:val="both"/>
      </w:pPr>
      <w:bookmarkStart w:name="z1" w:id="0"/>
      <w:r>
        <w:rPr>
          <w:rFonts w:ascii="Times New Roman"/>
          <w:b w:val="false"/>
          <w:i w:val="false"/>
          <w:color w:val="000000"/>
          <w:sz w:val="28"/>
        </w:rPr>
        <w:t xml:space="preserve">
      В соответствии с подпунктом 1-3) </w:t>
      </w:r>
      <w:r>
        <w:rPr>
          <w:rFonts w:ascii="Times New Roman"/>
          <w:b w:val="false"/>
          <w:i w:val="false"/>
          <w:color w:val="000000"/>
          <w:sz w:val="28"/>
        </w:rPr>
        <w:t>пункта 1</w:t>
      </w:r>
      <w:r>
        <w:rPr>
          <w:rFonts w:ascii="Times New Roman"/>
          <w:b w:val="false"/>
          <w:i w:val="false"/>
          <w:color w:val="000000"/>
          <w:sz w:val="28"/>
        </w:rPr>
        <w:t xml:space="preserve"> статьи 31 Закона Республики Казахстан "О местном государственном управлении в Республике Казахстан", решением Рудненского городского маслихата от 23 декабря 2008 года № 151 "О городском бюджете города Рудного на 2009 год", акимат города Рудного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 целях реализации бюджетной программы "Социальная помощь отдельным категориям нуждающихся граждан по решениям местных представительных органов" установить следующие выплаты из местного бюджета:</w:t>
      </w:r>
      <w:r>
        <w:br/>
      </w:r>
      <w:r>
        <w:rPr>
          <w:rFonts w:ascii="Times New Roman"/>
          <w:b w:val="false"/>
          <w:i w:val="false"/>
          <w:color w:val="000000"/>
          <w:sz w:val="28"/>
        </w:rPr>
        <w:t>
      1) социальная помощь для участников и инвалидов Великой Отечественной войны на банные и парикмахерские услуги;</w:t>
      </w:r>
      <w:r>
        <w:br/>
      </w:r>
      <w:r>
        <w:rPr>
          <w:rFonts w:ascii="Times New Roman"/>
          <w:b w:val="false"/>
          <w:i w:val="false"/>
          <w:color w:val="000000"/>
          <w:sz w:val="28"/>
        </w:rPr>
        <w:t>
      2) единовременная социальная помощь к праздничным датам и массовым общегородским мероприятиям, отдельным категориям граждан;</w:t>
      </w:r>
      <w:r>
        <w:br/>
      </w:r>
      <w:r>
        <w:rPr>
          <w:rFonts w:ascii="Times New Roman"/>
          <w:b w:val="false"/>
          <w:i w:val="false"/>
          <w:color w:val="000000"/>
          <w:sz w:val="28"/>
        </w:rPr>
        <w:t>
      3) социальная помощь на питание детям школьного возраста и беременным женщинам из семей со среднедушевым доходом ниже прожиточного минимума, установленного Законом Республики Казахстан "О республиканском бюджете на 2009-2011 годы" от 4 декабря 2008 года (далее прожиточный минимум), больным туберкулезом на период амбулаторного лечения;</w:t>
      </w:r>
      <w:r>
        <w:br/>
      </w:r>
      <w:r>
        <w:rPr>
          <w:rFonts w:ascii="Times New Roman"/>
          <w:b w:val="false"/>
          <w:i w:val="false"/>
          <w:color w:val="000000"/>
          <w:sz w:val="28"/>
        </w:rPr>
        <w:t>
      4) социальная помощь на оздоровление детей в профилакториях и летних лагерях отдыха из семей со среднедушевым доходом ниже прожиточного минимума или детей граждан, относящихся к целевым группам населения;</w:t>
      </w:r>
      <w:r>
        <w:br/>
      </w:r>
      <w:r>
        <w:rPr>
          <w:rFonts w:ascii="Times New Roman"/>
          <w:b w:val="false"/>
          <w:i w:val="false"/>
          <w:color w:val="000000"/>
          <w:sz w:val="28"/>
        </w:rPr>
        <w:t>
      5) социальная помощь детям школьного возраста к началу учебного года из семей со среднедушевым доходом ниже прожиточного минимума или детям граждан, относящихся к целевым группам населения;</w:t>
      </w:r>
      <w:r>
        <w:br/>
      </w:r>
      <w:r>
        <w:rPr>
          <w:rFonts w:ascii="Times New Roman"/>
          <w:b w:val="false"/>
          <w:i w:val="false"/>
          <w:color w:val="000000"/>
          <w:sz w:val="28"/>
        </w:rPr>
        <w:t>
      6) единовременная социальная помощь на лечение в стационаре, обследование в медицинских учреждениях гражданам, в силу определенных обстоятельств нуждающимся в социальной поддержке;</w:t>
      </w:r>
      <w:r>
        <w:br/>
      </w:r>
      <w:r>
        <w:rPr>
          <w:rFonts w:ascii="Times New Roman"/>
          <w:b w:val="false"/>
          <w:i w:val="false"/>
          <w:color w:val="000000"/>
          <w:sz w:val="28"/>
        </w:rPr>
        <w:t>
      7) единовременная социальная помощь гражданам, в силу определенных обстоятельств нуждающимся в социальной поддержке (на документирование, погребение, приобретение продуктов питания, одежды, лекарств и другое);</w:t>
      </w:r>
      <w:r>
        <w:br/>
      </w:r>
      <w:r>
        <w:rPr>
          <w:rFonts w:ascii="Times New Roman"/>
          <w:b w:val="false"/>
          <w:i w:val="false"/>
          <w:color w:val="000000"/>
          <w:sz w:val="28"/>
        </w:rPr>
        <w:t>
      8) социальная помощь для оплаты дачного участка на летний сезон, приобретение семенного материала и проезда на дачные участки семьям со среднедушевым доходом ниже прожиточного минимума;</w:t>
      </w:r>
      <w:r>
        <w:br/>
      </w:r>
      <w:r>
        <w:rPr>
          <w:rFonts w:ascii="Times New Roman"/>
          <w:b w:val="false"/>
          <w:i w:val="false"/>
          <w:color w:val="000000"/>
          <w:sz w:val="28"/>
        </w:rPr>
        <w:t>
      9) социальная помощь на оплату обучения в высших и средне-специальных учебных заведениях гражданам из семей со среднедушевым доходом ниже прожиточного минимума, неполных семей, инвалидам 1, 2, 3 групп, инвалидам с детства, детям-инвалидам и другим гражданам, относящимся к целевым группам населения;</w:t>
      </w:r>
      <w:r>
        <w:br/>
      </w:r>
      <w:r>
        <w:rPr>
          <w:rFonts w:ascii="Times New Roman"/>
          <w:b w:val="false"/>
          <w:i w:val="false"/>
          <w:color w:val="000000"/>
          <w:sz w:val="28"/>
        </w:rPr>
        <w:t>
      10) социальная помощь инвалидам 1, 2, 3 групп старше 18 лет, воспитывающимся и обучающимся на дому;</w:t>
      </w:r>
      <w:r>
        <w:br/>
      </w:r>
      <w:r>
        <w:rPr>
          <w:rFonts w:ascii="Times New Roman"/>
          <w:b w:val="false"/>
          <w:i w:val="false"/>
          <w:color w:val="000000"/>
          <w:sz w:val="28"/>
        </w:rPr>
        <w:t>
      11) социальная помощь на приобретение продуктов питания получателям государственной адресной социальной помощи;</w:t>
      </w:r>
      <w:r>
        <w:br/>
      </w:r>
      <w:r>
        <w:rPr>
          <w:rFonts w:ascii="Times New Roman"/>
          <w:b w:val="false"/>
          <w:i w:val="false"/>
          <w:color w:val="000000"/>
          <w:sz w:val="28"/>
        </w:rPr>
        <w:t>
      12) социальная помощь на оплату детского сада детям до семи лет из семей со среднедушевым доходом ниже прожиточного минимума и детям-инвалидам до семи лет независимо от дохода родителей (опекунов, попечителей);</w:t>
      </w:r>
      <w:r>
        <w:br/>
      </w:r>
      <w:r>
        <w:rPr>
          <w:rFonts w:ascii="Times New Roman"/>
          <w:b w:val="false"/>
          <w:i w:val="false"/>
          <w:color w:val="000000"/>
          <w:sz w:val="28"/>
        </w:rPr>
        <w:t>
      13) социальная помощь инвалидам 1, 2, 3 групп, инвалидам с детства, детям-инвалидам, являющимся участниками республиканских и областных соревнований, согласно спискам общественных объединений инвалидов;</w:t>
      </w:r>
      <w:r>
        <w:br/>
      </w:r>
      <w:r>
        <w:rPr>
          <w:rFonts w:ascii="Times New Roman"/>
          <w:b w:val="false"/>
          <w:i w:val="false"/>
          <w:color w:val="000000"/>
          <w:sz w:val="28"/>
        </w:rPr>
        <w:t>
      14) единовременная социальная помощь специалистам, закончившим высшие учебные медицинские заведения, прибывшим на постоянную работу в город Рудный, поселки Горняцкий, Качар, Перцевка, станцию Железорудная.</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изменениями, внесенными постановлением акимата города Рудного Костанайской области от 23.06.2009 </w:t>
      </w:r>
      <w:r>
        <w:rPr>
          <w:rFonts w:ascii="Times New Roman"/>
          <w:b w:val="false"/>
          <w:i w:val="false"/>
          <w:color w:val="000000"/>
          <w:sz w:val="28"/>
        </w:rPr>
        <w:t>№ 758</w:t>
      </w:r>
      <w:r>
        <w:rPr>
          <w:rFonts w:ascii="Times New Roman"/>
          <w:b w:val="false"/>
          <w:i w:val="false"/>
          <w:color w:val="ff0000"/>
          <w:sz w:val="28"/>
        </w:rPr>
        <w:t xml:space="preserve"> (вводится в действие с 01.01.2009); от 24.08.2009 </w:t>
      </w:r>
      <w:r>
        <w:rPr>
          <w:rFonts w:ascii="Times New Roman"/>
          <w:b w:val="false"/>
          <w:i w:val="false"/>
          <w:color w:val="000000"/>
          <w:sz w:val="28"/>
        </w:rPr>
        <w:t>№ 1030</w:t>
      </w:r>
      <w:r>
        <w:rPr>
          <w:rFonts w:ascii="Times New Roman"/>
          <w:b w:val="false"/>
          <w:i w:val="false"/>
          <w:color w:val="ff0000"/>
          <w:sz w:val="28"/>
        </w:rPr>
        <w:t xml:space="preserve"> (вводится в действие с 01.01.2009).</w:t>
      </w:r>
      <w:r>
        <w:br/>
      </w:r>
      <w:r>
        <w:rPr>
          <w:rFonts w:ascii="Times New Roman"/>
          <w:b w:val="false"/>
          <w:i w:val="false"/>
          <w:color w:val="000000"/>
          <w:sz w:val="28"/>
        </w:rPr>
        <w:t>
</w:t>
      </w:r>
      <w:r>
        <w:rPr>
          <w:rFonts w:ascii="Times New Roman"/>
          <w:b w:val="false"/>
          <w:i w:val="false"/>
          <w:color w:val="000000"/>
          <w:sz w:val="28"/>
        </w:rPr>
        <w:t>
      2. Определить уполномоченным органом по назначению и выплате социальной помощи государственное учреждение "Рудненский городской отдел занятости и социальных программ".</w:t>
      </w:r>
      <w:r>
        <w:br/>
      </w:r>
      <w:r>
        <w:rPr>
          <w:rFonts w:ascii="Times New Roman"/>
          <w:b w:val="false"/>
          <w:i w:val="false"/>
          <w:color w:val="000000"/>
          <w:sz w:val="28"/>
        </w:rPr>
        <w:t>
</w:t>
      </w:r>
      <w:r>
        <w:rPr>
          <w:rFonts w:ascii="Times New Roman"/>
          <w:b w:val="false"/>
          <w:i w:val="false"/>
          <w:color w:val="000000"/>
          <w:sz w:val="28"/>
        </w:rPr>
        <w:t>
      3. Определить, что:</w:t>
      </w:r>
      <w:r>
        <w:br/>
      </w:r>
      <w:r>
        <w:rPr>
          <w:rFonts w:ascii="Times New Roman"/>
          <w:b w:val="false"/>
          <w:i w:val="false"/>
          <w:color w:val="000000"/>
          <w:sz w:val="28"/>
        </w:rPr>
        <w:t>
      1) решение уполномоченного органа о назначении или об отказе в назначении социальной помощи, перечень документов и размер предоставляемой социальной помощи принимается на основании рекомендации городской консультативно-совещательной межведомственной комиссии по оказанию социальной помощи в течение одного месяца со дня приема документов;</w:t>
      </w:r>
      <w:r>
        <w:br/>
      </w:r>
      <w:r>
        <w:rPr>
          <w:rFonts w:ascii="Times New Roman"/>
          <w:b w:val="false"/>
          <w:i w:val="false"/>
          <w:color w:val="000000"/>
          <w:sz w:val="28"/>
        </w:rPr>
        <w:t>
      2) выплата социальной помощи осуществляется путем перечисления денежных средств на лицевой счет получателя социальной помощи через банки второго уровня или организации, имеющие лицензии Национального банка Республики Казахстан на соответствующие виды банковских операций, согласно спискам, предоставленным отделом занятости и социальных программ.</w:t>
      </w:r>
      <w:r>
        <w:br/>
      </w:r>
      <w:r>
        <w:rPr>
          <w:rFonts w:ascii="Times New Roman"/>
          <w:b w:val="false"/>
          <w:i w:val="false"/>
          <w:color w:val="000000"/>
          <w:sz w:val="28"/>
        </w:rPr>
        <w:t>
      3) финансирование социальной помощи производится по бюджетной программе "Социальная помощь отдельным категориям нуждающихся граждан по решениям местных представительных органов".</w:t>
      </w:r>
      <w:r>
        <w:br/>
      </w:r>
      <w:r>
        <w:rPr>
          <w:rFonts w:ascii="Times New Roman"/>
          <w:b w:val="false"/>
          <w:i w:val="false"/>
          <w:color w:val="000000"/>
          <w:sz w:val="28"/>
        </w:rPr>
        <w:t>
      </w:t>
      </w:r>
      <w:r>
        <w:rPr>
          <w:rFonts w:ascii="Times New Roman"/>
          <w:b w:val="false"/>
          <w:i w:val="false"/>
          <w:color w:val="ff0000"/>
          <w:sz w:val="28"/>
        </w:rPr>
        <w:t xml:space="preserve">Сноска. Пункт 3 с изменениями, внесенными постановлением акимата города Рудного Костанайской области от 24.08.2009 </w:t>
      </w:r>
      <w:r>
        <w:rPr>
          <w:rFonts w:ascii="Times New Roman"/>
          <w:b w:val="false"/>
          <w:i w:val="false"/>
          <w:color w:val="000000"/>
          <w:sz w:val="28"/>
        </w:rPr>
        <w:t>№ 1030</w:t>
      </w:r>
      <w:r>
        <w:rPr>
          <w:rFonts w:ascii="Times New Roman"/>
          <w:b w:val="false"/>
          <w:i w:val="false"/>
          <w:color w:val="ff0000"/>
          <w:sz w:val="28"/>
        </w:rPr>
        <w:t xml:space="preserve"> (вводится в действие с 01.01.2009).</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постановления возложить на заместителя акима города Рудного Ишмухамбетова А.А.</w:t>
      </w:r>
      <w:r>
        <w:br/>
      </w:r>
      <w:r>
        <w:rPr>
          <w:rFonts w:ascii="Times New Roman"/>
          <w:b w:val="false"/>
          <w:i w:val="false"/>
          <w:color w:val="000000"/>
          <w:sz w:val="28"/>
        </w:rPr>
        <w:t>
</w:t>
      </w:r>
      <w:r>
        <w:rPr>
          <w:rFonts w:ascii="Times New Roman"/>
          <w:b w:val="false"/>
          <w:i w:val="false"/>
          <w:color w:val="000000"/>
          <w:sz w:val="28"/>
        </w:rPr>
        <w:t>
      5. Настоящее постановление подлежит официальному опубликованию и вводится в действие с 1 января 2009 года.</w:t>
      </w:r>
    </w:p>
    <w:bookmarkEnd w:id="0"/>
    <w:p>
      <w:pPr>
        <w:spacing w:after="0"/>
        <w:ind w:left="0"/>
        <w:jc w:val="both"/>
      </w:pPr>
      <w:r>
        <w:rPr>
          <w:rFonts w:ascii="Times New Roman"/>
          <w:b w:val="false"/>
          <w:i/>
          <w:color w:val="000000"/>
          <w:sz w:val="28"/>
        </w:rPr>
        <w:t>      Аким</w:t>
      </w:r>
      <w:r>
        <w:br/>
      </w:r>
      <w:r>
        <w:rPr>
          <w:rFonts w:ascii="Times New Roman"/>
          <w:b w:val="false"/>
          <w:i w:val="false"/>
          <w:color w:val="000000"/>
          <w:sz w:val="28"/>
        </w:rPr>
        <w:t>
</w:t>
      </w:r>
      <w:r>
        <w:rPr>
          <w:rFonts w:ascii="Times New Roman"/>
          <w:b w:val="false"/>
          <w:i/>
          <w:color w:val="000000"/>
          <w:sz w:val="28"/>
        </w:rPr>
        <w:t>      города Рудного                             Н. Денинг</w:t>
      </w:r>
    </w:p>
    <w:p>
      <w:pPr>
        <w:spacing w:after="0"/>
        <w:ind w:left="0"/>
        <w:jc w:val="both"/>
      </w:pPr>
      <w:r>
        <w:rPr>
          <w:rFonts w:ascii="Times New Roman"/>
          <w:b w:val="false"/>
          <w:i/>
          <w:color w:val="000000"/>
          <w:sz w:val="28"/>
        </w:rPr>
        <w:t>      СОГЛАСОВАНО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