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cd1" w14:textId="de25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новому микрорайону города Костаная наименования "Наурыз"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Костаная Костанайской области от 1 октября 2009 года № 1 и решение маслихата города Костаная Костанайской области от 1 октября 2009 года № 232. Зарегистрировано Управлением юстиции города Костаная Костанайской области 13 ноября 2009 года № 9-1-135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рассмотрев заключение городской ономастической комиссии, с учетом мнения населения,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новому микрорайону города Костаная, расположенному по улицам Маяковского и Воинов Интернационалистов, наименование "Наурыз".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Ю. Махаринец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