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4703" w14:textId="6bc4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целевых групп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13 января 2009 года № 43. Зарегистрировано Управлением юстиции города Костаная Костанайской области 18 февраля 2009 года № 9-1-121. Утратило силу постановлением акимата города Костаная Костанайской области от 11 января 2010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города Костаная Костанайской области от 11.01.2010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/>
          <w:color w:val="80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Преамбула с изменением, внесенным </w:t>
      </w:r>
      <w:r>
        <w:rPr>
          <w:rFonts w:ascii="Times New Roman"/>
          <w:b w:val="false"/>
          <w:i/>
          <w:color w:val="8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Костаная Костанайской области от 24.08.2009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предусмотреть меры по содействию занятости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15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целевых групп населения" (зарегистрировано в Реестре государственной регистрации нормативных правовых актов за № 9-1-99 от 1 февраля 2008 года, опубликовано в газете "Костанай" от 19 февраля 2008 года № 13)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Костаная Жундубаева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Костаная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 от 13 января 2009 года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целевых групп населения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Перечень с изменениями, внесенными </w:t>
      </w:r>
      <w:r>
        <w:rPr>
          <w:rFonts w:ascii="Times New Roman"/>
          <w:b w:val="false"/>
          <w:i/>
          <w:color w:val="800000"/>
          <w:sz w:val="28"/>
        </w:rPr>
        <w:t>постановлением</w:t>
      </w:r>
      <w:r>
        <w:rPr>
          <w:rFonts w:ascii="Times New Roman"/>
          <w:b w:val="false"/>
          <w:i/>
          <w:color w:val="800000"/>
          <w:sz w:val="28"/>
        </w:rPr>
        <w:t xml:space="preserve"> акимата города Костаная Костанайской области от 24.08.2009 </w:t>
      </w:r>
      <w:r>
        <w:rPr>
          <w:rFonts w:ascii="Times New Roman"/>
          <w:b w:val="false"/>
          <w:i w:val="false"/>
          <w:color w:val="000000"/>
          <w:sz w:val="28"/>
        </w:rPr>
        <w:t>№ 1596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 xml:space="preserve">); от 23.10.2009 </w:t>
      </w:r>
      <w:r>
        <w:rPr>
          <w:rFonts w:ascii="Times New Roman"/>
          <w:b w:val="false"/>
          <w:i w:val="false"/>
          <w:color w:val="000000"/>
          <w:sz w:val="28"/>
        </w:rPr>
        <w:t>№ 2013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Инвалиды.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Длительно неработающие граждане (год и более).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Выпускники организаций общего среднего, технического, профессионального, послесреднего,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Незанятая молодежь, не имеющая опыта и стажа работы по полученной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Безработные, завершившие профессиональную подготовку, переподготовку и повышение квалификации по направлению уполномоченного органа по вопросам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Учащаяся молодежь общего среднего, технического, профессионального, послесреднего и высшего образования" (в период каникул).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Лица, высвобожденные в связи с ликвидацией работодателя - юридического лица либо прекращением деятельности работодателя – физического лица, сокращением численности или штата работников.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