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bbe18" w14:textId="47bbe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областного маслихата от 10 декабря 2008 года № 10/116 "Об областном бюджете на 2009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№ 15/185 от 19 июня 2009 года. Зарегистрировано Департаменом юстиции Мангистауской области № 2049 от 19 июня 2009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Законом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областного маслихата от 10 декабря 2008 года </w:t>
      </w:r>
      <w:r>
        <w:rPr>
          <w:rFonts w:ascii="Times New Roman"/>
          <w:b w:val="false"/>
          <w:i w:val="false"/>
          <w:color w:val="000000"/>
          <w:sz w:val="28"/>
        </w:rPr>
        <w:t>№ 10/116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2009 год" (зарегистрировано в Реестре государственной регистрации нормативных правовых актов за № 2034, опубликовано в газете "Огни Мангистау" от 13 декабря 2008 года № 203-204; решение областного маслихата от 30 января 2009 года </w:t>
      </w:r>
      <w:r>
        <w:rPr>
          <w:rFonts w:ascii="Times New Roman"/>
          <w:b w:val="false"/>
          <w:i w:val="false"/>
          <w:color w:val="000000"/>
          <w:sz w:val="28"/>
        </w:rPr>
        <w:t>№ 12/144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областного маслихата от 10 декабря 2008 года № 10/116 «Об областном бюджете на 2009 год», зарегистрировано в Реестре государственной регистрации нормативных правовых актов за № 2041, опубликовано в газете "Огни Мангистау" от 24 февраля 2009 года № 32; решение областного маслихата от 10 апреля 2009 года </w:t>
      </w:r>
      <w:r>
        <w:rPr>
          <w:rFonts w:ascii="Times New Roman"/>
          <w:b w:val="false"/>
          <w:i w:val="false"/>
          <w:color w:val="000000"/>
          <w:sz w:val="28"/>
        </w:rPr>
        <w:t>№ 13/159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областного маслихата от 10 декабря 2008 года № 10/116 «Об областном бюджете на 2009 год», зарегистрировано в Реестре государственной регистрации нормативных правовых актов за № 2043, опубликовано в газете "Огни Мангистау" от 28 апреля 2009 года № 73); решение областного маслихата от 06 мая 2009 года </w:t>
      </w:r>
      <w:r>
        <w:rPr>
          <w:rFonts w:ascii="Times New Roman"/>
          <w:b w:val="false"/>
          <w:i w:val="false"/>
          <w:color w:val="000000"/>
          <w:sz w:val="28"/>
        </w:rPr>
        <w:t>№ 14/178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областного маслихата от 10 декабря 2008 года № 10/116 «Об областном бюджете на 2009 год», зарегистрировано в Реестре государственной регистрации нормативных правовых актов за № 2044, опубликовано в газете "Огни Мангистау" от 14 мая 2009 года № 82 - 83);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Утвердить областной бюджет на 2009 год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- 50 077 941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25 242 776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1 116 487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23 718 178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- 50 769 022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487 194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665 571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178 377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776 335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776 335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1 954 610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1 954 610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1 754 610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«Бейнеускому району» цифры «100» заменить цифрами «75,7»;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«Каракиянскому району» цифры «100» заменить цифрами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«Мангистаускому району» цифры «100» заменить цифрами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«Мунайлинскому району» цифры «78,4» заменить цифрами «90,7»;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«Тупкараганскому району» цифры «100» заменить цифрами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«городу Актау» цифры «12,6» заменить цифрами «18,3»;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«городу Жанаозен» цифры «80,1» заменить цифрами «83,3».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подпунктах 2, 3, 4 и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«Каракиянскому району» цифры «100» заменить цифрами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«Мангистаускому району» цифры «100» заменить цифрами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«Тупкараганскому району» цифры «100» заменить цифрами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«Бейнеускому району» цифры «100» заменить цифрами «77,4»;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«Каракиянскому району» цифры «100» заменить цифрами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«Мангистаускому району» цифры «100» заменить цифрами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«Мунайлинскому району» цифры «80,8» заменить цифрами «93,2»;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«Тупкараганскому району» цифры «100» заменить цифрами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«городу Актау» цифры «14,4» заменить цифрами «16,6»;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«городу Жанаозен» цифры «79,7» заменить цифрами «83,6».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«1 015 134» заменить цифрами «714 139»;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«373 973» заменить цифрами «72 978»;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«1 633 773» заменить цифрами «2 809 835»;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«504 635» заменить цифрами «596 343»;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«1 129 138» заменить цифрами «2 213 492»;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"1273671" заменить цифрой "0" и исключить абзацы 1-4.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«490 493» заменить цифрами «486 172»;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«219 298» заменить цифрами «214 977»;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«288 161» заменить цифрами «292 519»;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6 и 12 к указанному решению изложить в новой редакции согласно приложениям 1, 6 и 12 настоящего решения.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2009 года.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июня 2009 года № 15/185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1126"/>
        <w:gridCol w:w="1126"/>
        <w:gridCol w:w="1126"/>
        <w:gridCol w:w="5937"/>
        <w:gridCol w:w="1121"/>
        <w:gridCol w:w="2143"/>
      </w:tblGrid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отклонение +/-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50 077 941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25 242 776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10 241 248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10 241 248</w:t>
            </w:r>
          </w:p>
        </w:tc>
      </w:tr>
      <w:tr>
        <w:trPr>
          <w:trHeight w:val="2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10 275 760</w:t>
            </w:r>
          </w:p>
        </w:tc>
      </w:tr>
      <w:tr>
        <w:trPr>
          <w:trHeight w:val="2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10 275 760</w:t>
            </w:r>
          </w:p>
        </w:tc>
      </w:tr>
      <w:tr>
        <w:trPr>
          <w:trHeight w:val="2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4 725 768</w:t>
            </w:r>
          </w:p>
        </w:tc>
      </w:tr>
      <w:tr>
        <w:trPr>
          <w:trHeight w:val="2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4 725 768</w:t>
            </w:r>
          </w:p>
        </w:tc>
      </w:tr>
      <w:tr>
        <w:trPr>
          <w:trHeight w:val="2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HЕHАЛОГОВЫЕ ПОСТУПЛЕHИЯ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1 116 487</w:t>
            </w:r>
          </w:p>
        </w:tc>
      </w:tr>
      <w:tr>
        <w:trPr>
          <w:trHeight w:val="2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27 043</w:t>
            </w:r>
          </w:p>
        </w:tc>
      </w:tr>
      <w:tr>
        <w:trPr>
          <w:trHeight w:val="7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5 680</w:t>
            </w:r>
          </w:p>
        </w:tc>
      </w:tr>
      <w:tr>
        <w:trPr>
          <w:trHeight w:val="2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 от юридических лиц и финансовых учреждений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на доли участия в юридических лицах, находящиеся в государственной собственности 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3 189</w:t>
            </w:r>
          </w:p>
        </w:tc>
      </w:tr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18 100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2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31 307</w:t>
            </w:r>
          </w:p>
        </w:tc>
      </w:tr>
      <w:tr>
        <w:trPr>
          <w:trHeight w:val="5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31 307</w:t>
            </w:r>
          </w:p>
        </w:tc>
      </w:tr>
      <w:tr>
        <w:trPr>
          <w:trHeight w:val="5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5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1 057 717</w:t>
            </w:r>
          </w:p>
        </w:tc>
      </w:tr>
      <w:tr>
        <w:trPr>
          <w:trHeight w:val="2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1 057 717</w:t>
            </w:r>
          </w:p>
        </w:tc>
      </w:tr>
      <w:tr>
        <w:trPr>
          <w:trHeight w:val="2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8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8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23 718 178</w:t>
            </w:r>
          </w:p>
        </w:tc>
      </w:tr>
      <w:tr>
        <w:trPr>
          <w:trHeight w:val="2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2 814 060</w:t>
            </w:r>
          </w:p>
        </w:tc>
      </w:tr>
      <w:tr>
        <w:trPr>
          <w:trHeight w:val="2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2 814 060</w:t>
            </w:r>
          </w:p>
        </w:tc>
      </w:tr>
      <w:tr>
        <w:trPr>
          <w:trHeight w:val="2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20 904 118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20 904 118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Ппр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отклонение +/-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2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50 769 022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702 153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27 822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области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27 822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525 747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области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305 118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302 118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220 629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95 901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финансов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80 487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79 847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5 230</w:t>
            </w:r>
          </w:p>
        </w:tc>
      </w:tr>
      <w:tr>
        <w:trPr>
          <w:trHeight w:val="48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10 184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52 683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экономики и бюджетного планирования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52 683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60 575</w:t>
            </w:r>
          </w:p>
        </w:tc>
      </w:tr>
      <w:tr>
        <w:trPr>
          <w:trHeight w:val="51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 и организации предупреждения и ликвидации аварий и стихийных бедствий области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60 575</w:t>
            </w:r>
          </w:p>
        </w:tc>
      </w:tr>
      <w:tr>
        <w:trPr>
          <w:trHeight w:val="73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по мобилизационной подготовке, гражданской обороне и организации предупреждения и ликвидации аварий и стихийных бедствий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14 843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13 532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48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2 253 427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2 148 455</w:t>
            </w:r>
          </w:p>
        </w:tc>
      </w:tr>
      <w:tr>
        <w:trPr>
          <w:trHeight w:val="48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исполнительного органа внутренних дел, финансируемого из областного бюджета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2 025 972</w:t>
            </w:r>
          </w:p>
        </w:tc>
      </w:tr>
      <w:tr>
        <w:trPr>
          <w:trHeight w:val="48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общественного порядка и обеспечение общественной безопасности на территории области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120 878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104 972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104 972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6 806 037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50 866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50 866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114 861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28 200</w:t>
            </w:r>
          </w:p>
        </w:tc>
      </w:tr>
      <w:tr>
        <w:trPr>
          <w:trHeight w:val="48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 среднего образования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79 706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6 955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445 190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445 190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4 993 201</w:t>
            </w:r>
          </w:p>
        </w:tc>
      </w:tr>
      <w:tr>
        <w:trPr>
          <w:trHeight w:val="2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образования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36 280</w:t>
            </w:r>
          </w:p>
        </w:tc>
      </w:tr>
      <w:tr>
        <w:trPr>
          <w:trHeight w:val="48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210 212</w:t>
            </w:r>
          </w:p>
        </w:tc>
      </w:tr>
      <w:tr>
        <w:trPr>
          <w:trHeight w:val="51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20 188</w:t>
            </w:r>
          </w:p>
        </w:tc>
      </w:tr>
      <w:tr>
        <w:trPr>
          <w:trHeight w:val="48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142 808</w:t>
            </w:r>
          </w:p>
        </w:tc>
      </w:tr>
      <w:tr>
        <w:trPr>
          <w:trHeight w:val="48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210 741</w:t>
            </w:r>
          </w:p>
        </w:tc>
      </w:tr>
      <w:tr>
        <w:trPr>
          <w:trHeight w:val="48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198 956</w:t>
            </w:r>
          </w:p>
        </w:tc>
      </w:tr>
      <w:tr>
        <w:trPr>
          <w:trHeight w:val="7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1 122 524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54 502</w:t>
            </w:r>
          </w:p>
        </w:tc>
      </w:tr>
      <w:tr>
        <w:trPr>
          <w:trHeight w:val="51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 медико-педагогической консультативной помощи населению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38 585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16 460</w:t>
            </w:r>
          </w:p>
        </w:tc>
      </w:tr>
      <w:tr>
        <w:trPr>
          <w:trHeight w:val="51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вновь вводимых объектов образования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530 468</w:t>
            </w:r>
          </w:p>
        </w:tc>
      </w:tr>
      <w:tr>
        <w:trPr>
          <w:trHeight w:val="48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1 251 814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после среднего образования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новых технологии государственной системы в сфере образования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76 289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12 157</w:t>
            </w:r>
          </w:p>
        </w:tc>
      </w:tr>
      <w:tr>
        <w:trPr>
          <w:trHeight w:val="75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оснащения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94 228</w:t>
            </w:r>
          </w:p>
        </w:tc>
      </w:tr>
      <w:tr>
        <w:trPr>
          <w:trHeight w:val="75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132 984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721 087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122 918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1 201 919</w:t>
            </w:r>
          </w:p>
        </w:tc>
      </w:tr>
      <w:tr>
        <w:trPr>
          <w:trHeight w:val="51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772 420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429 499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11 912 815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10 236 814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здравоохранения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50 450</w:t>
            </w:r>
          </w:p>
        </w:tc>
      </w:tr>
      <w:tr>
        <w:trPr>
          <w:trHeight w:val="49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здравоохранения в рамках реализации стратегии региональной занятости и переподготовки кадров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891 639</w:t>
            </w:r>
          </w:p>
        </w:tc>
      </w:tr>
      <w:tr>
        <w:trPr>
          <w:trHeight w:val="51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3 937 772</w:t>
            </w:r>
          </w:p>
        </w:tc>
      </w:tr>
      <w:tr>
        <w:trPr>
          <w:trHeight w:val="48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77 184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материнства и детства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68 029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61 651</w:t>
            </w:r>
          </w:p>
        </w:tc>
      </w:tr>
      <w:tr>
        <w:trPr>
          <w:trHeight w:val="103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СПИД-ом в Республике Казахстан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8 771</w:t>
            </w:r>
          </w:p>
        </w:tc>
      </w:tr>
      <w:tr>
        <w:trPr>
          <w:trHeight w:val="51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социально значимыми заболеваниями и заболеваниями, представляющими опасность для окружающих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1 619 167</w:t>
            </w:r>
          </w:p>
        </w:tc>
      </w:tr>
      <w:tr>
        <w:trPr>
          <w:trHeight w:val="21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первичной медико-санитарной помощи населению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2 028 850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и неотложной помощи и санитарная авиация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486 475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чрезвычайных ситуациях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52 646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10 315</w:t>
            </w:r>
          </w:p>
        </w:tc>
      </w:tr>
      <w:tr>
        <w:trPr>
          <w:trHeight w:val="73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306 399</w:t>
            </w:r>
          </w:p>
        </w:tc>
      </w:tr>
      <w:tr>
        <w:trPr>
          <w:trHeight w:val="48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19 417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информационно-аналитических центров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13 262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74 395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38 467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123 221</w:t>
            </w:r>
          </w:p>
        </w:tc>
      </w:tr>
      <w:tr>
        <w:trPr>
          <w:trHeight w:val="75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44 288</w:t>
            </w:r>
          </w:p>
        </w:tc>
      </w:tr>
      <w:tr>
        <w:trPr>
          <w:trHeight w:val="48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94 894</w:t>
            </w:r>
          </w:p>
        </w:tc>
      </w:tr>
      <w:tr>
        <w:trPr>
          <w:trHeight w:val="48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164 918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63 836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1 676 001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1 676 001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2 558 027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843 200</w:t>
            </w:r>
          </w:p>
        </w:tc>
      </w:tr>
      <w:tr>
        <w:trPr>
          <w:trHeight w:val="46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координации занятости и социальных программ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46 339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престарелых и инвалидов общего типа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417 994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48 650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социального обеспечения в рамках реализации стратегии региональной занятости и переподготовки кадров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48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100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69 006</w:t>
            </w:r>
          </w:p>
        </w:tc>
      </w:tr>
      <w:tr>
        <w:trPr>
          <w:trHeight w:val="48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норм питания в медико-социальных учреждениях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1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расширение программы социальных рабочих мест и молодежной практики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255 151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231 196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231 196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дома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154 879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Приют для несовершеннолетних детей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14 593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деревни семейного типа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43 316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18 408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1 483 631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1 483 631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8 381 304</w:t>
            </w:r>
          </w:p>
        </w:tc>
      </w:tr>
      <w:tr>
        <w:trPr>
          <w:trHeight w:val="8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3 442 195</w:t>
            </w:r>
          </w:p>
        </w:tc>
      </w:tr>
      <w:tr>
        <w:trPr>
          <w:trHeight w:val="7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1 294 000</w:t>
            </w:r>
          </w:p>
        </w:tc>
      </w:tr>
      <w:tr>
        <w:trPr>
          <w:trHeight w:val="7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1 943 195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205 000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4 939 109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энергетики и коммунального хозяйства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23 088</w:t>
            </w:r>
          </w:p>
        </w:tc>
      </w:tr>
      <w:tr>
        <w:trPr>
          <w:trHeight w:val="2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3 991 711</w:t>
            </w:r>
          </w:p>
        </w:tc>
      </w:tr>
      <w:tr>
        <w:trPr>
          <w:trHeight w:val="9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201 951</w:t>
            </w:r>
          </w:p>
        </w:tc>
      </w:tr>
      <w:tr>
        <w:trPr>
          <w:trHeight w:val="9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722 359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1 749 090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77 542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архивов и документации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8 795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68 747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683 682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физической культуры и спорта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24 329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19 312</w:t>
            </w:r>
          </w:p>
        </w:tc>
      </w:tr>
      <w:tr>
        <w:trPr>
          <w:trHeight w:val="5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630 041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583 948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культуры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23 550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47 029</w:t>
            </w:r>
          </w:p>
        </w:tc>
      </w:tr>
      <w:tr>
        <w:trPr>
          <w:trHeight w:val="3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225 587</w:t>
            </w:r>
          </w:p>
        </w:tc>
      </w:tr>
      <w:tr>
        <w:trPr>
          <w:trHeight w:val="48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60 500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196 555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30 727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315 326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внутренней политики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103 917</w:t>
            </w:r>
          </w:p>
        </w:tc>
      </w:tr>
      <w:tr>
        <w:trPr>
          <w:trHeight w:val="48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161 089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50 320</w:t>
            </w:r>
          </w:p>
        </w:tc>
      </w:tr>
      <w:tr>
        <w:trPr>
          <w:trHeight w:val="3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13 416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по развитию языков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12 989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75 176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31 891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42 300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3 698 223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3 698 223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3 245 806</w:t>
            </w:r>
          </w:p>
        </w:tc>
      </w:tr>
      <w:tr>
        <w:trPr>
          <w:trHeight w:val="48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452 417</w:t>
            </w:r>
          </w:p>
        </w:tc>
      </w:tr>
      <w:tr>
        <w:trPr>
          <w:trHeight w:val="7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3 278 938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42 236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земельных отношений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земельных отношений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22 236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284 392</w:t>
            </w:r>
          </w:p>
        </w:tc>
      </w:tr>
      <w:tr>
        <w:trPr>
          <w:trHeight w:val="48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природных ресурсов и регулирования природопользования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25 612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26 980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охране окружающей среды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231 800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157 681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сельского хозяйства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31 740</w:t>
            </w:r>
          </w:p>
        </w:tc>
      </w:tr>
      <w:tr>
        <w:trPr>
          <w:trHeight w:val="7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46 095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племенного животноводства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54 750</w:t>
            </w:r>
          </w:p>
        </w:tc>
      </w:tr>
      <w:tr>
        <w:trPr>
          <w:trHeight w:val="48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повышения урожайности и качества производимых сельскохозяйственных культур 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10 936</w:t>
            </w:r>
          </w:p>
        </w:tc>
      </w:tr>
      <w:tr>
        <w:trPr>
          <w:trHeight w:val="48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3 160</w:t>
            </w:r>
          </w:p>
        </w:tc>
      </w:tr>
      <w:tr>
        <w:trPr>
          <w:trHeight w:val="7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1 160 694</w:t>
            </w:r>
          </w:p>
        </w:tc>
      </w:tr>
      <w:tr>
        <w:trPr>
          <w:trHeight w:val="9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1 051 000</w:t>
            </w:r>
          </w:p>
        </w:tc>
      </w:tr>
      <w:tr>
        <w:trPr>
          <w:trHeight w:val="7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109 694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1 633 935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500 970</w:t>
            </w:r>
          </w:p>
        </w:tc>
      </w:tr>
      <w:tr>
        <w:trPr>
          <w:trHeight w:val="49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1 132 965</w:t>
            </w:r>
          </w:p>
        </w:tc>
      </w:tr>
      <w:tr>
        <w:trPr>
          <w:trHeight w:val="51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76 692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22 903</w:t>
            </w:r>
          </w:p>
        </w:tc>
      </w:tr>
      <w:tr>
        <w:trPr>
          <w:trHeight w:val="48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государственного архитектурно-строительного контроля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22 903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37 794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строительства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37 794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15 995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управление архитектуры и градостроительства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15 995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2 337 964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2 337 964</w:t>
            </w:r>
          </w:p>
        </w:tc>
      </w:tr>
      <w:tr>
        <w:trPr>
          <w:trHeight w:val="48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пассажирского транспорта и автомобильных дорог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24 868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1 024 303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764 115</w:t>
            </w:r>
          </w:p>
        </w:tc>
      </w:tr>
      <w:tr>
        <w:trPr>
          <w:trHeight w:val="48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 перевозок по решению местных исполнительных органов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12 678</w:t>
            </w:r>
          </w:p>
        </w:tc>
      </w:tr>
      <w:tr>
        <w:trPr>
          <w:trHeight w:val="48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пассажирских перевозок по социально значимым межрайонным (междугородним) сообщениям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62 000</w:t>
            </w:r>
          </w:p>
        </w:tc>
      </w:tr>
      <w:tr>
        <w:trPr>
          <w:trHeight w:val="9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575 353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292 519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292 519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237 870</w:t>
            </w:r>
          </w:p>
        </w:tc>
      </w:tr>
      <w:tr>
        <w:trPr>
          <w:trHeight w:val="48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(программ) и проведение его экспертизы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237 870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44 964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предпринимательства и промышленности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44 964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6 378 424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6 378 424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5 342 114</w:t>
            </w:r>
          </w:p>
        </w:tc>
      </w:tr>
      <w:tr>
        <w:trPr>
          <w:trHeight w:val="2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714 139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1 531</w:t>
            </w:r>
          </w:p>
        </w:tc>
      </w:tr>
      <w:tr>
        <w:trPr>
          <w:trHeight w:val="73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320 640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487 194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665 571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365 571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365 571</w:t>
            </w:r>
          </w:p>
        </w:tc>
      </w:tr>
      <w:tr>
        <w:trPr>
          <w:trHeight w:val="51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365 571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51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дочерних организаций АО «НУХ «КазАгро» для финансирования малого и среднего бизнеса и микрокредитования сельского населения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51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178 377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178 377</w:t>
            </w:r>
          </w:p>
        </w:tc>
      </w:tr>
      <w:tr>
        <w:trPr>
          <w:trHeight w:val="6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178 377</w:t>
            </w:r>
          </w:p>
        </w:tc>
      </w:tr>
      <w:tr>
        <w:trPr>
          <w:trHeight w:val="5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Ппр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776 335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776 335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776 335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776 335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776 335</w:t>
            </w:r>
          </w:p>
        </w:tc>
      </w:tr>
      <w:tr>
        <w:trPr>
          <w:trHeight w:val="5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-1 954 610</w:t>
            </w:r>
          </w:p>
        </w:tc>
      </w:tr>
      <w:tr>
        <w:trPr>
          <w:trHeight w:val="5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1 954 610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июня 2009 года № 15/185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трансфертов на развитие из областного бюджета бюджетам районов и городов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(тыс.тенге)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"/>
        <w:gridCol w:w="3395"/>
        <w:gridCol w:w="1453"/>
        <w:gridCol w:w="2560"/>
        <w:gridCol w:w="4294"/>
      </w:tblGrid>
      <w:tr>
        <w:trPr>
          <w:trHeight w:val="15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расходов, в том числе: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образования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обустройство инженерно-коммуникационной инфраструктуры</w:t>
            </w:r>
          </w:p>
        </w:tc>
      </w:tr>
      <w:tr>
        <w:trPr>
          <w:trHeight w:val="3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по области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486 172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214 977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271 195</w:t>
            </w:r>
          </w:p>
        </w:tc>
      </w:tr>
      <w:tr>
        <w:trPr>
          <w:trHeight w:val="3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225 195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54 000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171 195</w:t>
            </w:r>
          </w:p>
        </w:tc>
      </w:tr>
      <w:tr>
        <w:trPr>
          <w:trHeight w:val="3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 район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160 977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160 977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Жанаозен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июня 2009 года № 15/185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трансфертов на развитие и бюджетных кредитов из республиканского бюджета бюджетам районов и городов на 2009 год на реализацию Государственной программы жилищного строительства на 2008-2010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(тыс.тенге)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1585"/>
        <w:gridCol w:w="1105"/>
        <w:gridCol w:w="1691"/>
        <w:gridCol w:w="1538"/>
        <w:gridCol w:w="2005"/>
        <w:gridCol w:w="2097"/>
        <w:gridCol w:w="1107"/>
        <w:gridCol w:w="1885"/>
      </w:tblGrid>
      <w:tr>
        <w:trPr>
          <w:trHeight w:val="600" w:hRule="atLeast"/>
        </w:trPr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нование </w:t>
            </w:r>
          </w:p>
        </w:tc>
        <w:tc>
          <w:tcPr>
            <w:tcW w:w="1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Все-го рас-хо- дов, в том чис-ле: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строи- тельст-во жилья госу- дарст- венного комму- нально-го жилищ- ного фонда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строи-тельство двух 20-кв. жилых домов для работ-ников бюджетных организаций и моло- дых семей г. Жана- озен</w:t>
            </w:r>
          </w:p>
        </w:tc>
        <w:tc>
          <w:tcPr>
            <w:tcW w:w="2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кредито-вание строи- тельства и приобре-тения жилья для работни-ков организаций образования и здраво- охране- ния, строи- тельство которых реали- зуется в рамках проекта «100 школ и 100 больниц»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благоустройство инженерно-коммуникацион-ной инфраструктуры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17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раз-ви- тие и обустройство инженерно-коммуникацион-ной инф-рас-труктуры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и реконст-рукцию инженер-ных сетей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по облас-ти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3 166 000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594 000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700 000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1 672 000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1 515 000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157 000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Бейнеу-ский район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363 088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363 088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363 088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Кара- киянс- кий район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75 721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75 721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75 721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Мангис-тауский район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Мунай- линский район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238 104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12 025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226 079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226 079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 район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328 912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139 000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189 912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189 912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1 186 975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48 975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544 000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387 000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157 000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Жана- озен 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773 200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73 200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