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9509" w14:textId="7e89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22 января 2009 года N 106. Зарегистрировано Управлением юстиции Осакаровского района Карагандинской области 27 февраля 2009 года N 8-15-98. Прекратило свое действие в связи с истечением срока - (письмо аппарата Осакаровского районного маслихата Карагандинской области от 20 апреля 2011 года N 2-35/86)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Осакаровского районного маслихата Карагандинской области от 20.04.2011 № 2-35/86).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статьи 383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</w:t>
      </w:r>
      <w:r>
        <w:rPr>
          <w:rFonts w:ascii="Times New Roman"/>
          <w:b w:val="false"/>
          <w:i w:val="false"/>
          <w:color w:val="000000"/>
          <w:sz w:val="28"/>
        </w:rPr>
        <w:t>1 статьи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ставку на земли промышленности, расположенных вне населенных пунктов в размере 50 процентов от базовых ставок.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бюджетной политики и социально - 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