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c543" w14:textId="982c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12 сессии районного маслихата от 24 декабря 2008 года N 156 "Об утверждении Правил выпаса и содержания сельскохозяйственных животных"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21 сессии Нуринского районного маслихата Карагандинской области от 25 ноября 2009 года N 226. Зарегистрировано Управлением юстиции Нуринского района Карагандинской области 14 декабря 2009 года N 8-14-107. Утратило силу - решением XXXVI сессии Нуринского районного маслихата Карагандинской области от 22 июня 2011 года N 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XXXVI сессии Нуринского районного маслихата Карагандинской области от 22.06.2011 N 350.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310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"Об административных правонарушениях",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12 сессии районного маслихата от 24 декабря 2008 года N 156 "Об утверждении Правил выпаса и содержания сельскохозяйственных животных" (зарегистрировано в Реестре государственной регистрации нормативных правовых актов за N 8-14-90 опубликовано в газете "Нура" от 28 февраля 2009 года N 9 (5092),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Главу 3 </w:t>
      </w:r>
      <w:r>
        <w:rPr>
          <w:rFonts w:ascii="Times New Roman"/>
          <w:b w:val="false"/>
          <w:i w:val="false"/>
          <w:color w:val="000000"/>
          <w:sz w:val="28"/>
        </w:rPr>
        <w:t>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"Владельцам скота независимо от форм собственности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строго соблюдать установленные ветеринарно-санитарные нормы по содержанию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идентификацию животных, создавать необходимые условия для проведения обязательных ветеринарных мероприятий. Выполнять указания специалистов государственно-ветеринарной службы при проведении необходимых ветеринарных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случаях заболевания и гибели животных оперативно сообщать об этом в суточный срок ветеринарному инспектору и до приезда ветеринарного специалиста обеспечивать изолированное содержание и ограничить контакт с подозреваемыми в заболевании животными;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предоставить на осмотр и произвести регистрацию вновь приобретенных животных в ветеринарном учреждении с момента приобретения, а также давать точную информацию о количестве и видов вновь приобретенных животных с целью организации планирования ветеринарно-санитарных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владельцы КРС, пренебрегающие пастьбой в общественном стаде и имеющие бродячий скот, несут ответственность по законодательству РК.".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 Туранов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