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b849" w14:textId="f57b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отдельным категориям нуждающихся граждан по решениям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Каражалского городского маслихата Карагандинской области от 21 декабря 2009 года N 207. Зарегистрировано Управлением юстиции города Каражал Карагандинской области 20 января 2010 года N 8-5-83. Утратило силу - решением Каражалского городского маслихата Карагандинской области от 18 октября 2011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Каражалского городского маслихата Карагандинской области от 18.10.2011 N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XХIII сессии городского Маслихата от 21 декабря 2009 года N 203 "О бюджете города на 2010-2012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предоставление единовременной социальной помощи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получение единовременной социальной помощи имеют граждане Республики Казахстан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в День Победы - 50000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принимавшие участие в ликвидации последствий катастрофы на Чернобыльской АЭС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жены (мужья) умерших инвалидов войны и приравненных к ним инвалидов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жены (мужья) умерших участников войны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проработавшие в годы Великой Отечественной войны не менее 6 месяцев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участники боевых действий на территории Афганистана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дети-инвалиды до 16 лет и дети с ограниченными возможностями в День защиты детей - 2000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матери–героини награжденные подвесками "Алтын алка" и "Кумыс алка"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Почетные граждане города Каражал ко Дню города – 2000 тенге и ко Дню Конституции Республики Казахстан - 3000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  Каражалского городского маслихата от 15.04.2010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Оказать помощь лицам, больным туберкулезом на изготовление удостоверения личности (в случае отсутствия), на проезд в период лечения от места проживания до лечебного учреждения по предъявленным проездным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(Гармашова Н.Н.) назначает единовременную материальную помощь и перечисляет соответствующие суммы выплат предусмотренные в бюджете,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от 22 декабря 2008 года N 105 "О предоставлении единовременной социальной помощи отдельным категориям нуждающихся граждан по решениям местных представительных органов" (зарегистрировано в Реестре государственной регистрации нормативных правовых актов за N 8-5-61 от 30 декабря 2008 года, опубликовано в газете "Қазыналы өңiр" 30 декабря 2008 года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председателя постоянной комиссии городского Маслихата по вопросам социальной сферы и правовой защиты (С. Сыртанбеков).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