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a7aa" w14:textId="f8ca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IV cессии Каражалского городского Маслихата от 26 декабря 2007 года N 41 "Об оказании ежемесячной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16 июля 2009 года N 172. Зарегистрировано Управлением юстиции города Каражал Карагандинской области 07 августа 2009 года N 8-5-76.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Каражалского городского Маслихата от 22 декабря 2008 года N 99 "О бюджете города на 2009 год",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Каражалского городского Маслихата от 26 декабря 2007 года N 41 "Об оказании ежемесячной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8-5-50 от 08 февраля 2008 года, опубликовано в газете "Қазыналы өңiр" от 16 апреля 2008 года N 7),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XІV сессии Каражалского городского Маслихата от 27 февраля 2009 года N 123 "О внесении изменений и дополнений в решение IV cессии Каражалского городского Маслихата от 26 декабря 2007 года N 41 "Об оказании ежемесячной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8-5-67 от 19 марта 2009 года, опубликовано в газете "Қазыналы өңiр" от 28 марта 2009 года N 12) следующие изменений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слова "инвалидности" дополнить словами "I и II группы";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"14 месячных расчетных показателей;" заменить словами "минимальную пенсию;".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социальной сферы и правовой защиты (С. Сыртанбеков).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XIX cессии,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городского Маслихата         Ж. Жетимек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