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8bf3" w14:textId="5e3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28 мая 2009 года N 23/06. Зарегистрировано Управлением юстиции города Балхаша Карагандинской области 25 июня 2009 года N 8-4-147.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в целях реализации политики занятости c учетом ситуации на рынке труда и обеспечения дополнительных государственных гарантий в сфере занятости,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дополнительный перечень лиц, относящихся к целевым группам населения города Балхаша: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работавшие (более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высвобождаемые в связи с сокращением численности или штата организаций, предприятий, учреждений города Балхаша.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Среднемесячный размер отчислений на одного участника из местного бюджета определить 15000 тенге. С учетом пятидесяти процентного вклада работодателя средняя заработная плата безработных из целевых групп составит 30000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Балхаша" (Адамова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организацию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договора с работодателями на организацию социальных рабочих мест, с указанием в них обязанностей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Балхаша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 и распространяется на правоотношения возникшие с 1 июня 2009 года по 31 декабря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Балхаша                       Ж. Нысангалиев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