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338e" w14:textId="8493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единовременной материальной помощи отдельным категориям граждан к Дню Победы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26 марта 2009 года N 12/11. Зарегистрировано Управлением юстиции города Темиртау Карагандинской области 09 апреля 2009 года N 8-3-77.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5 апреля 1999 года "О специальном государственном пособии в Республике Казахстан",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во исполнение решения 14 сессии Темиртауского городского маслихата от 25 декабря 2008 года </w:t>
      </w:r>
      <w:r>
        <w:rPr>
          <w:rFonts w:ascii="Times New Roman"/>
          <w:b w:val="false"/>
          <w:i w:val="false"/>
          <w:color w:val="000000"/>
          <w:sz w:val="28"/>
        </w:rPr>
        <w:t>N 14/4</w:t>
      </w:r>
      <w:r>
        <w:rPr>
          <w:rFonts w:ascii="Times New Roman"/>
          <w:b w:val="false"/>
          <w:i w:val="false"/>
          <w:color w:val="000000"/>
          <w:sz w:val="28"/>
        </w:rPr>
        <w:t xml:space="preserve"> "О городском бюджете на 2009 год" (зарегистрировано в Реестре государственной регистрации нормативных правовых актов под N 8-3-68, опубликовано 14 января, 21 января 2009 года в газете "Зеркало" N 2, N 3 и 15 января 2009 года в газете "Темиртау" N 3),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связи с празднованием Дня Победы в Великой Отечественной войне оказать единовременную материальную помощь отдельным категориям граждан, перечисленным в Законах Республики Казахстан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состоящим на учете в государственном учреждении "Отдел занятости и социальных программ города Темиртау" по состоянию на 1 апреля 2009 года:</w:t>
      </w:r>
      <w:r>
        <w:br/>
      </w:r>
      <w:r>
        <w:rPr>
          <w:rFonts w:ascii="Times New Roman"/>
          <w:b w:val="false"/>
          <w:i w:val="false"/>
          <w:color w:val="000000"/>
          <w:sz w:val="28"/>
        </w:rPr>
        <w:t>
      1) участникам и инвалидам Великой Отечественной войны;</w:t>
      </w:r>
      <w:r>
        <w:br/>
      </w:r>
      <w:r>
        <w:rPr>
          <w:rFonts w:ascii="Times New Roman"/>
          <w:b w:val="false"/>
          <w:i w:val="false"/>
          <w:color w:val="000000"/>
          <w:sz w:val="28"/>
        </w:rPr>
        <w:t>
      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3)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w:t>
      </w:r>
      <w:r>
        <w:br/>
      </w:r>
      <w:r>
        <w:rPr>
          <w:rFonts w:ascii="Times New Roman"/>
          <w:b w:val="false"/>
          <w:i w:val="false"/>
          <w:color w:val="000000"/>
          <w:sz w:val="28"/>
        </w:rPr>
        <w:t>
      4)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5) участникам боевых действий на территории других государств;</w:t>
      </w:r>
      <w:r>
        <w:br/>
      </w:r>
      <w:r>
        <w:rPr>
          <w:rFonts w:ascii="Times New Roman"/>
          <w:b w:val="false"/>
          <w:i w:val="false"/>
          <w:color w:val="000000"/>
          <w:sz w:val="28"/>
        </w:rPr>
        <w:t>
      6) лицам, принимавшим участие в ликвидации последствий катастрофы на Чернобыльской АЭС в 1986-1989 годах;</w:t>
      </w:r>
      <w:r>
        <w:br/>
      </w:r>
      <w:r>
        <w:rPr>
          <w:rFonts w:ascii="Times New Roman"/>
          <w:b w:val="false"/>
          <w:i w:val="false"/>
          <w:color w:val="000000"/>
          <w:sz w:val="28"/>
        </w:rPr>
        <w:t>
      7)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8)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города Темиртау":</w:t>
      </w:r>
      <w:r>
        <w:br/>
      </w:r>
      <w:r>
        <w:rPr>
          <w:rFonts w:ascii="Times New Roman"/>
          <w:b w:val="false"/>
          <w:i w:val="false"/>
          <w:color w:val="000000"/>
          <w:sz w:val="28"/>
        </w:rPr>
        <w:t>
      1) обеспечить своевременность назначения и выплаты оказываемой единовременной материальной помощи;</w:t>
      </w:r>
      <w:r>
        <w:br/>
      </w:r>
      <w:r>
        <w:rPr>
          <w:rFonts w:ascii="Times New Roman"/>
          <w:b w:val="false"/>
          <w:i w:val="false"/>
          <w:color w:val="000000"/>
          <w:sz w:val="28"/>
        </w:rPr>
        <w:t>
      2) выплату единовременной материальной помощи произвести по спискам государственного учреждения "Отдел занятости и социальных программ города Темиртау", сверенным с базой Темиртауского отделения Карагандинского филиала Государственного центра по выплате пенсий по состоянию на 1 апреля 2009 года;</w:t>
      </w:r>
      <w:r>
        <w:br/>
      </w:r>
      <w:r>
        <w:rPr>
          <w:rFonts w:ascii="Times New Roman"/>
          <w:b w:val="false"/>
          <w:i w:val="false"/>
          <w:color w:val="000000"/>
          <w:sz w:val="28"/>
        </w:rPr>
        <w:t>
      3) определить размер оказываемой единовременной материальной помощи, исходя из суммы денежных средств, выделенных на эти цели городским бюджетом.</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