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0328" w14:textId="2b20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Кордайского районного маслихата от 26 декабря 2008 года N 12-4 "О районном бюджете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Кордайского района Жамбылской области от 04 августа 2009 года N 19-2. Зарегистрировано Управлением юстиции Кордайского района Жамбылской области 18 августа 2009 года за номером 81. Прекращено действие по истечении срока, на который решение было принято (письмо Департамента юстиции Жамбылской области от 11.03.2013 года № 2-2-17/388)</w:t>
      </w:r>
    </w:p>
    <w:p>
      <w:pPr>
        <w:spacing w:after="0"/>
        <w:ind w:left="0"/>
        <w:jc w:val="both"/>
      </w:pPr>
      <w:r>
        <w:rPr>
          <w:rFonts w:ascii="Times New Roman"/>
          <w:b w:val="false"/>
          <w:i w:val="false"/>
          <w:color w:val="ff0000"/>
          <w:sz w:val="28"/>
        </w:rPr>
        <w:t>      Сноска. Прекращено действие по истечении срока, на который решение было принято (письмо Департамента юстиции Жамбылской области от 11.03.2013 года № 2-2-17/388).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2"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106</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w:t>
      </w:r>
      <w:r>
        <w:rPr>
          <w:rFonts w:ascii="Times New Roman"/>
          <w:b w:val="false"/>
          <w:i w:val="false"/>
          <w:color w:val="000000"/>
          <w:sz w:val="28"/>
        </w:rPr>
        <w:t xml:space="preserve"> 6 Закона Республики Казахстан “О местном государственном управлении и самоуправлении в Республике Казахстан” от 23 января 2001 года и на основании </w:t>
      </w:r>
      <w:r>
        <w:rPr>
          <w:rFonts w:ascii="Times New Roman"/>
          <w:b w:val="false"/>
          <w:i w:val="false"/>
          <w:color w:val="000000"/>
          <w:sz w:val="28"/>
        </w:rPr>
        <w:t>решения</w:t>
      </w:r>
      <w:r>
        <w:rPr>
          <w:rFonts w:ascii="Times New Roman"/>
          <w:b w:val="false"/>
          <w:i w:val="false"/>
          <w:color w:val="000000"/>
          <w:sz w:val="28"/>
        </w:rPr>
        <w:t xml:space="preserve"> Жамбылского областного маслихата от 23 июля 2009 года № 15-4 «О внесении изменений и дополнения в решение Жамбылского областного маслихата от 18 декабря 2008 года № 10-4 «Об областном бюджете на 2009 год» (зарегистрировано в Реестре государственной регистрации нормативных правовых актов за № 1728)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Кордайского районного маслихата от 26 декабря 2008 года № 12-4 “О районном бюджете на 2009 год” ((зарегистрировано в Реестре государственной регистрации нормативных правовых актов за № 6-5-71, опубликовано 17 января 2009 года за № 7-8 в районной газете “Қордай шамшырағы” - “Кордайский маяк”), с внесенными изменениями </w:t>
      </w:r>
      <w:r>
        <w:rPr>
          <w:rFonts w:ascii="Times New Roman"/>
          <w:b w:val="false"/>
          <w:i w:val="false"/>
          <w:color w:val="000000"/>
          <w:sz w:val="28"/>
        </w:rPr>
        <w:t>решением</w:t>
      </w:r>
      <w:r>
        <w:rPr>
          <w:rFonts w:ascii="Times New Roman"/>
          <w:b w:val="false"/>
          <w:i w:val="false"/>
          <w:color w:val="000000"/>
          <w:sz w:val="28"/>
        </w:rPr>
        <w:t xml:space="preserve"> районного маслихата от 19 февраля 2009 года № 14-2 «О внесении изменений в решение Кордайского районного маслихата от 26 декабря 2008 года № 12-4 «О районном бюджете на 2009 год» (зарегистрировано в Реестре государственной регистрации нормативных правовых актов за № 6-5-75, опубликовано 18 марта 2009 года за № 33 в районной газете “Қордай шамшырағы” - “Кордайский маяк”), </w:t>
      </w:r>
      <w:r>
        <w:rPr>
          <w:rFonts w:ascii="Times New Roman"/>
          <w:b w:val="false"/>
          <w:i w:val="false"/>
          <w:color w:val="000000"/>
          <w:sz w:val="28"/>
        </w:rPr>
        <w:t>решением</w:t>
      </w:r>
      <w:r>
        <w:rPr>
          <w:rFonts w:ascii="Times New Roman"/>
          <w:b w:val="false"/>
          <w:i w:val="false"/>
          <w:color w:val="000000"/>
          <w:sz w:val="28"/>
        </w:rPr>
        <w:t xml:space="preserve"> районного маслихата от 27 апреля 2009 года № 16-2 «О внесении изменений в решение Кордайского районного маслихата от 26 декабря 2008 года № 12-4 «О районном бюджете на 2009 год» (зарегистрировано в Реестре государственной регистрации нормативных правовых актов за № 6-5-76, опубликовано 13 мая 2009 года за № 57 в районной газете “Қордай шамшырағы” - “Кордайский маяк”)) следующие изменения:</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«3831342» заменить цифрами «3860293»;</w:t>
      </w:r>
      <w:r>
        <w:br/>
      </w:r>
      <w:r>
        <w:rPr>
          <w:rFonts w:ascii="Times New Roman"/>
          <w:b w:val="false"/>
          <w:i w:val="false"/>
          <w:color w:val="000000"/>
          <w:sz w:val="28"/>
        </w:rPr>
        <w:t>
      цифры «36710» заменить цифрами «63689»;</w:t>
      </w:r>
      <w:r>
        <w:br/>
      </w:r>
      <w:r>
        <w:rPr>
          <w:rFonts w:ascii="Times New Roman"/>
          <w:b w:val="false"/>
          <w:i w:val="false"/>
          <w:color w:val="000000"/>
          <w:sz w:val="28"/>
        </w:rPr>
        <w:t>
      цифры «3343901» заменить цифрами «3345873»;</w:t>
      </w:r>
      <w:r>
        <w:br/>
      </w:r>
      <w:r>
        <w:rPr>
          <w:rFonts w:ascii="Times New Roman"/>
          <w:b w:val="false"/>
          <w:i w:val="false"/>
          <w:color w:val="000000"/>
          <w:sz w:val="28"/>
        </w:rPr>
        <w:t>
      в подпункте 2) цифры «3875163» заменить цифрами «3904114».</w:t>
      </w:r>
      <w:r>
        <w:br/>
      </w:r>
      <w:r>
        <w:rPr>
          <w:rFonts w:ascii="Times New Roman"/>
          <w:b w:val="false"/>
          <w:i w:val="false"/>
          <w:color w:val="000000"/>
          <w:sz w:val="28"/>
        </w:rPr>
        <w:t>
</w:t>
      </w:r>
      <w:r>
        <w:rPr>
          <w:rFonts w:ascii="Times New Roman"/>
          <w:b w:val="false"/>
          <w:i w:val="false"/>
          <w:color w:val="000000"/>
          <w:sz w:val="28"/>
        </w:rPr>
        <w:t>
      Приложения 1, 5 к указанному решению изложить в новой редакции  согласно приложениям 1, 2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с 1 января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Е. Макулбаев                           Т. Сугирбай</w:t>
      </w:r>
    </w:p>
    <w:bookmarkStart w:name="z6" w:id="1"/>
    <w:p>
      <w:pPr>
        <w:spacing w:after="0"/>
        <w:ind w:left="0"/>
        <w:jc w:val="both"/>
      </w:pPr>
      <w:r>
        <w:rPr>
          <w:rFonts w:ascii="Times New Roman"/>
          <w:b w:val="false"/>
          <w:i w:val="false"/>
          <w:color w:val="000000"/>
          <w:sz w:val="28"/>
        </w:rPr>
        <w:t xml:space="preserve">
Приложение1             </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xml:space="preserve">
от 4 августа 2009 года № 19-2     </w:t>
      </w:r>
    </w:p>
    <w:bookmarkEnd w:id="1"/>
    <w:p>
      <w:pPr>
        <w:spacing w:after="0"/>
        <w:ind w:left="0"/>
        <w:jc w:val="both"/>
      </w:pPr>
      <w:r>
        <w:rPr>
          <w:rFonts w:ascii="Times New Roman"/>
          <w:b w:val="false"/>
          <w:i w:val="false"/>
          <w:color w:val="000000"/>
          <w:sz w:val="28"/>
        </w:rPr>
        <w:t xml:space="preserve">Приложение1             </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xml:space="preserve">
от 26 декабря 2008 года № 12-4    </w:t>
      </w:r>
    </w:p>
    <w:p>
      <w:pPr>
        <w:spacing w:after="0"/>
        <w:ind w:left="0"/>
        <w:jc w:val="left"/>
      </w:pPr>
      <w:r>
        <w:rPr>
          <w:rFonts w:ascii="Times New Roman"/>
          <w:b/>
          <w:i w:val="false"/>
          <w:color w:val="000000"/>
        </w:rPr>
        <w:t xml:space="preserve"> Районный бюджет на 2009 год</w:t>
      </w:r>
      <w:r>
        <w:br/>
      </w:r>
      <w:r>
        <w:rPr>
          <w:rFonts w:ascii="Times New Roman"/>
          <w:b/>
          <w:i w:val="false"/>
          <w:color w:val="000000"/>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64"/>
        <w:gridCol w:w="564"/>
        <w:gridCol w:w="10183"/>
        <w:gridCol w:w="2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3860293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446371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3345873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3345873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09"/>
        <w:gridCol w:w="730"/>
        <w:gridCol w:w="9588"/>
        <w:gridCol w:w="2207"/>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ЗАТРАТЫ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3904114</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231582</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маслихата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акима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38135</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149968</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 района в городе, города районного значения, поселка, аула (села), аульного (сельского) округа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финансов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экономики и бюджетного планирования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2628718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163915</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163915</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2355133</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2296870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обучения в государственной системе образования за счет целевых трансфертов из республиканского бюджета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93779</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образования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292891</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67893</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53773</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занятости и социальных программ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240412</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167294</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167294</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62862</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37584</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318495</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259829</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259829</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культуры и развития языков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внутренней политики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физической культуры и спорта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сельского хозяйства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земельных отношений</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строительства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архитектуры и градостроительства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предпринимательства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жилищно-коммунального хозяйства, пассажирского транспорта и автомобильных дорог</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ЧИСТОЕ БЮДЖЕТНОЕ КРЕДИТОВАНИЕ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САЛЬДО ПО ОПЕРАЦИЯМ С ФИНАНСОВЫМИ АКТИВАМИ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от 4 августа 2009 года № 19-2</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xml:space="preserve">
от 26 декабря 2008 года № 12-4       </w:t>
      </w:r>
    </w:p>
    <w:bookmarkStart w:name="z7" w:id="2"/>
    <w:p>
      <w:pPr>
        <w:spacing w:after="0"/>
        <w:ind w:left="0"/>
        <w:jc w:val="left"/>
      </w:pPr>
      <w:r>
        <w:rPr>
          <w:rFonts w:ascii="Times New Roman"/>
          <w:b/>
          <w:i w:val="false"/>
          <w:color w:val="000000"/>
        </w:rPr>
        <w:t xml:space="preserve"> 
Бюджетные программы каждого сельского округа на 2009 год</w:t>
      </w:r>
    </w:p>
    <w:bookmarkEnd w:id="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007"/>
        <w:gridCol w:w="2964"/>
        <w:gridCol w:w="2617"/>
        <w:gridCol w:w="2727"/>
        <w:gridCol w:w="1859"/>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аппарата</w:t>
            </w:r>
            <w:r>
              <w:br/>
            </w:r>
            <w:r>
              <w:rPr>
                <w:rFonts w:ascii="Times New Roman"/>
                <w:b w:val="false"/>
                <w:i w:val="false"/>
                <w:color w:val="000000"/>
                <w:sz w:val="20"/>
              </w:rPr>
              <w:t>
акимов района</w:t>
            </w:r>
            <w:r>
              <w:br/>
            </w:r>
            <w:r>
              <w:rPr>
                <w:rFonts w:ascii="Times New Roman"/>
                <w:b w:val="false"/>
                <w:i w:val="false"/>
                <w:color w:val="000000"/>
                <w:sz w:val="20"/>
              </w:rPr>
              <w:t>
в городе,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поселка, аула</w:t>
            </w:r>
            <w:r>
              <w:br/>
            </w:r>
            <w:r>
              <w:rPr>
                <w:rFonts w:ascii="Times New Roman"/>
                <w:b w:val="false"/>
                <w:i w:val="false"/>
                <w:color w:val="000000"/>
                <w:sz w:val="20"/>
              </w:rPr>
              <w:t>
(села),</w:t>
            </w:r>
            <w:r>
              <w:br/>
            </w:r>
            <w:r>
              <w:rPr>
                <w:rFonts w:ascii="Times New Roman"/>
                <w:b w:val="false"/>
                <w:i w:val="false"/>
                <w:color w:val="000000"/>
                <w:sz w:val="20"/>
              </w:rPr>
              <w:t>
аульного</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«Функциониро-</w:t>
            </w:r>
            <w:r>
              <w:br/>
            </w:r>
            <w:r>
              <w:rPr>
                <w:rFonts w:ascii="Times New Roman"/>
                <w:b w:val="false"/>
                <w:i w:val="false"/>
                <w:color w:val="000000"/>
                <w:sz w:val="20"/>
              </w:rPr>
              <w:t>
вание</w:t>
            </w:r>
            <w:r>
              <w:br/>
            </w:r>
            <w:r>
              <w:rPr>
                <w:rFonts w:ascii="Times New Roman"/>
                <w:b w:val="false"/>
                <w:i w:val="false"/>
                <w:color w:val="000000"/>
                <w:sz w:val="20"/>
              </w:rPr>
              <w:t>
аппарата</w:t>
            </w:r>
            <w:r>
              <w:br/>
            </w:r>
            <w:r>
              <w:rPr>
                <w:rFonts w:ascii="Times New Roman"/>
                <w:b w:val="false"/>
                <w:i w:val="false"/>
                <w:color w:val="000000"/>
                <w:sz w:val="20"/>
              </w:rPr>
              <w:t>
акима</w:t>
            </w:r>
            <w:r>
              <w:br/>
            </w:r>
            <w:r>
              <w:rPr>
                <w:rFonts w:ascii="Times New Roman"/>
                <w:b w:val="false"/>
                <w:i w:val="false"/>
                <w:color w:val="000000"/>
                <w:sz w:val="20"/>
              </w:rPr>
              <w:t>
района в</w:t>
            </w:r>
            <w:r>
              <w:br/>
            </w:r>
            <w:r>
              <w:rPr>
                <w:rFonts w:ascii="Times New Roman"/>
                <w:b w:val="false"/>
                <w:i w:val="false"/>
                <w:color w:val="000000"/>
                <w:sz w:val="20"/>
              </w:rPr>
              <w:t>
городе,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поселка, аула</w:t>
            </w:r>
            <w:r>
              <w:br/>
            </w:r>
            <w:r>
              <w:rPr>
                <w:rFonts w:ascii="Times New Roman"/>
                <w:b w:val="false"/>
                <w:i w:val="false"/>
                <w:color w:val="000000"/>
                <w:sz w:val="20"/>
              </w:rPr>
              <w:t>
(села),</w:t>
            </w:r>
            <w:r>
              <w:br/>
            </w:r>
            <w:r>
              <w:rPr>
                <w:rFonts w:ascii="Times New Roman"/>
                <w:b w:val="false"/>
                <w:i w:val="false"/>
                <w:color w:val="000000"/>
                <w:sz w:val="20"/>
              </w:rPr>
              <w:t>
аульного</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«Оказание</w:t>
            </w:r>
            <w:r>
              <w:br/>
            </w:r>
            <w:r>
              <w:rPr>
                <w:rFonts w:ascii="Times New Roman"/>
                <w:b w:val="false"/>
                <w:i w:val="false"/>
                <w:color w:val="000000"/>
                <w:sz w:val="20"/>
              </w:rPr>
              <w:t>
социальной</w:t>
            </w:r>
            <w:r>
              <w:br/>
            </w:r>
            <w:r>
              <w:rPr>
                <w:rFonts w:ascii="Times New Roman"/>
                <w:b w:val="false"/>
                <w:i w:val="false"/>
                <w:color w:val="000000"/>
                <w:sz w:val="20"/>
              </w:rPr>
              <w:t>
помощи</w:t>
            </w:r>
            <w:r>
              <w:br/>
            </w:r>
            <w:r>
              <w:rPr>
                <w:rFonts w:ascii="Times New Roman"/>
                <w:b w:val="false"/>
                <w:i w:val="false"/>
                <w:color w:val="000000"/>
                <w:sz w:val="20"/>
              </w:rPr>
              <w:t>
нуждающимся</w:t>
            </w:r>
            <w:r>
              <w:br/>
            </w:r>
            <w:r>
              <w:rPr>
                <w:rFonts w:ascii="Times New Roman"/>
                <w:b w:val="false"/>
                <w:i w:val="false"/>
                <w:color w:val="000000"/>
                <w:sz w:val="20"/>
              </w:rPr>
              <w:t>
гражданам на</w:t>
            </w:r>
            <w:r>
              <w:br/>
            </w:r>
            <w:r>
              <w:rPr>
                <w:rFonts w:ascii="Times New Roman"/>
                <w:b w:val="false"/>
                <w:i w:val="false"/>
                <w:color w:val="000000"/>
                <w:sz w:val="20"/>
              </w:rPr>
              <w:t>
дому»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«Организация</w:t>
            </w:r>
            <w:r>
              <w:br/>
            </w:r>
            <w:r>
              <w:rPr>
                <w:rFonts w:ascii="Times New Roman"/>
                <w:b w:val="false"/>
                <w:i w:val="false"/>
                <w:color w:val="000000"/>
                <w:sz w:val="20"/>
              </w:rPr>
              <w:t>
бесплатного</w:t>
            </w:r>
            <w:r>
              <w:br/>
            </w:r>
            <w:r>
              <w:rPr>
                <w:rFonts w:ascii="Times New Roman"/>
                <w:b w:val="false"/>
                <w:i w:val="false"/>
                <w:color w:val="000000"/>
                <w:sz w:val="20"/>
              </w:rPr>
              <w:t>
подвоза</w:t>
            </w:r>
            <w:r>
              <w:br/>
            </w:r>
            <w:r>
              <w:rPr>
                <w:rFonts w:ascii="Times New Roman"/>
                <w:b w:val="false"/>
                <w:i w:val="false"/>
                <w:color w:val="000000"/>
                <w:sz w:val="20"/>
              </w:rPr>
              <w:t>
учащихся до</w:t>
            </w:r>
            <w:r>
              <w:br/>
            </w:r>
            <w:r>
              <w:rPr>
                <w:rFonts w:ascii="Times New Roman"/>
                <w:b w:val="false"/>
                <w:i w:val="false"/>
                <w:color w:val="000000"/>
                <w:sz w:val="20"/>
              </w:rPr>
              <w:t>
школы и</w:t>
            </w:r>
            <w:r>
              <w:br/>
            </w:r>
            <w:r>
              <w:rPr>
                <w:rFonts w:ascii="Times New Roman"/>
                <w:b w:val="false"/>
                <w:i w:val="false"/>
                <w:color w:val="000000"/>
                <w:sz w:val="20"/>
              </w:rPr>
              <w:t>
обратно в</w:t>
            </w:r>
            <w:r>
              <w:br/>
            </w:r>
            <w:r>
              <w:rPr>
                <w:rFonts w:ascii="Times New Roman"/>
                <w:b w:val="false"/>
                <w:i w:val="false"/>
                <w:color w:val="000000"/>
                <w:sz w:val="20"/>
              </w:rPr>
              <w:t>
аульной</w:t>
            </w:r>
            <w:r>
              <w:br/>
            </w:r>
            <w:r>
              <w:rPr>
                <w:rFonts w:ascii="Times New Roman"/>
                <w:b w:val="false"/>
                <w:i w:val="false"/>
                <w:color w:val="000000"/>
                <w:sz w:val="20"/>
              </w:rPr>
              <w:t>
(сельской)</w:t>
            </w:r>
            <w:r>
              <w:br/>
            </w:r>
            <w:r>
              <w:rPr>
                <w:rFonts w:ascii="Times New Roman"/>
                <w:b w:val="false"/>
                <w:i w:val="false"/>
                <w:color w:val="000000"/>
                <w:sz w:val="20"/>
              </w:rPr>
              <w:t>
местности»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«Освеще-</w:t>
            </w:r>
            <w:r>
              <w:br/>
            </w:r>
            <w:r>
              <w:rPr>
                <w:rFonts w:ascii="Times New Roman"/>
                <w:b w:val="false"/>
                <w:i w:val="false"/>
                <w:color w:val="000000"/>
                <w:sz w:val="20"/>
              </w:rPr>
              <w:t>
ние улиц</w:t>
            </w:r>
            <w:r>
              <w:br/>
            </w:r>
            <w:r>
              <w:rPr>
                <w:rFonts w:ascii="Times New Roman"/>
                <w:b w:val="false"/>
                <w:i w:val="false"/>
                <w:color w:val="000000"/>
                <w:sz w:val="20"/>
              </w:rPr>
              <w:t>
населен-</w:t>
            </w:r>
            <w:r>
              <w:br/>
            </w:r>
            <w:r>
              <w:rPr>
                <w:rFonts w:ascii="Times New Roman"/>
                <w:b w:val="false"/>
                <w:i w:val="false"/>
                <w:color w:val="000000"/>
                <w:sz w:val="20"/>
              </w:rPr>
              <w:t>
ных</w:t>
            </w:r>
            <w:r>
              <w:br/>
            </w:r>
            <w:r>
              <w:rPr>
                <w:rFonts w:ascii="Times New Roman"/>
                <w:b w:val="false"/>
                <w:i w:val="false"/>
                <w:color w:val="000000"/>
                <w:sz w:val="20"/>
              </w:rPr>
              <w:t>
пунктов»</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Аухаттинский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Беткайнарский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Какпатасский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Касыкский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Масанчинский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Ногайбайский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Сортобинский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Степновский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Сулуторский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Улкен-Сулутор</w:t>
            </w:r>
            <w:r>
              <w:br/>
            </w:r>
            <w:r>
              <w:rPr>
                <w:rFonts w:ascii="Times New Roman"/>
                <w:b w:val="false"/>
                <w:i w:val="false"/>
                <w:color w:val="000000"/>
                <w:sz w:val="20"/>
              </w:rPr>
              <w:t>
кий сельский</w:t>
            </w:r>
            <w:r>
              <w:br/>
            </w:r>
            <w:r>
              <w:rPr>
                <w:rFonts w:ascii="Times New Roman"/>
                <w:b w:val="false"/>
                <w:i w:val="false"/>
                <w:color w:val="000000"/>
                <w:sz w:val="20"/>
              </w:rPr>
              <w:t>
округ</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940"/>
        <w:gridCol w:w="2277"/>
        <w:gridCol w:w="2748"/>
        <w:gridCol w:w="2385"/>
        <w:gridCol w:w="2834"/>
      </w:tblGrid>
      <w:tr>
        <w:trPr>
          <w:trHeight w:val="36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r>
              <w:br/>
            </w:r>
            <w:r>
              <w:rPr>
                <w:rFonts w:ascii="Times New Roman"/>
                <w:b w:val="false"/>
                <w:i w:val="false"/>
                <w:color w:val="000000"/>
                <w:sz w:val="20"/>
              </w:rPr>
              <w:t>
 </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аппарата</w:t>
            </w:r>
            <w:r>
              <w:br/>
            </w:r>
            <w:r>
              <w:rPr>
                <w:rFonts w:ascii="Times New Roman"/>
                <w:b w:val="false"/>
                <w:i w:val="false"/>
                <w:color w:val="000000"/>
                <w:sz w:val="20"/>
              </w:rPr>
              <w:t>
акимов района</w:t>
            </w:r>
            <w:r>
              <w:br/>
            </w:r>
            <w:r>
              <w:rPr>
                <w:rFonts w:ascii="Times New Roman"/>
                <w:b w:val="false"/>
                <w:i w:val="false"/>
                <w:color w:val="000000"/>
                <w:sz w:val="20"/>
              </w:rPr>
              <w:t>
в городе,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поселка, аула</w:t>
            </w:r>
            <w:r>
              <w:br/>
            </w:r>
            <w:r>
              <w:rPr>
                <w:rFonts w:ascii="Times New Roman"/>
                <w:b w:val="false"/>
                <w:i w:val="false"/>
                <w:color w:val="000000"/>
                <w:sz w:val="20"/>
              </w:rPr>
              <w:t>
(села),</w:t>
            </w:r>
            <w:r>
              <w:br/>
            </w:r>
            <w:r>
              <w:rPr>
                <w:rFonts w:ascii="Times New Roman"/>
                <w:b w:val="false"/>
                <w:i w:val="false"/>
                <w:color w:val="000000"/>
                <w:sz w:val="20"/>
              </w:rPr>
              <w:t>
аульного</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Обеспече-</w:t>
            </w:r>
            <w:r>
              <w:br/>
            </w:r>
            <w:r>
              <w:rPr>
                <w:rFonts w:ascii="Times New Roman"/>
                <w:b w:val="false"/>
                <w:i w:val="false"/>
                <w:color w:val="000000"/>
                <w:sz w:val="20"/>
              </w:rPr>
              <w:t>
ние</w:t>
            </w:r>
            <w:r>
              <w:br/>
            </w:r>
            <w:r>
              <w:rPr>
                <w:rFonts w:ascii="Times New Roman"/>
                <w:b w:val="false"/>
                <w:i w:val="false"/>
                <w:color w:val="000000"/>
                <w:sz w:val="20"/>
              </w:rPr>
              <w:t>
санитарии</w:t>
            </w:r>
            <w:r>
              <w:br/>
            </w:r>
            <w:r>
              <w:rPr>
                <w:rFonts w:ascii="Times New Roman"/>
                <w:b w:val="false"/>
                <w:i w:val="false"/>
                <w:color w:val="000000"/>
                <w:sz w:val="20"/>
              </w:rPr>
              <w:t>
населенных</w:t>
            </w:r>
            <w:r>
              <w:br/>
            </w:r>
            <w:r>
              <w:rPr>
                <w:rFonts w:ascii="Times New Roman"/>
                <w:b w:val="false"/>
                <w:i w:val="false"/>
                <w:color w:val="000000"/>
                <w:sz w:val="20"/>
              </w:rPr>
              <w:t>
пунктов»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«Содержание</w:t>
            </w:r>
            <w:r>
              <w:br/>
            </w:r>
            <w:r>
              <w:rPr>
                <w:rFonts w:ascii="Times New Roman"/>
                <w:b w:val="false"/>
                <w:i w:val="false"/>
                <w:color w:val="000000"/>
                <w:sz w:val="20"/>
              </w:rPr>
              <w:t>
мест</w:t>
            </w:r>
            <w:r>
              <w:br/>
            </w:r>
            <w:r>
              <w:rPr>
                <w:rFonts w:ascii="Times New Roman"/>
                <w:b w:val="false"/>
                <w:i w:val="false"/>
                <w:color w:val="000000"/>
                <w:sz w:val="20"/>
              </w:rPr>
              <w:t>
захоронений</w:t>
            </w:r>
            <w:r>
              <w:br/>
            </w:r>
            <w:r>
              <w:rPr>
                <w:rFonts w:ascii="Times New Roman"/>
                <w:b w:val="false"/>
                <w:i w:val="false"/>
                <w:color w:val="000000"/>
                <w:sz w:val="20"/>
              </w:rPr>
              <w:t>
и погребение</w:t>
            </w:r>
            <w:r>
              <w:br/>
            </w:r>
            <w:r>
              <w:rPr>
                <w:rFonts w:ascii="Times New Roman"/>
                <w:b w:val="false"/>
                <w:i w:val="false"/>
                <w:color w:val="000000"/>
                <w:sz w:val="20"/>
              </w:rPr>
              <w:t>
безродных»</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Благо-</w:t>
            </w:r>
            <w:r>
              <w:br/>
            </w:r>
            <w:r>
              <w:rPr>
                <w:rFonts w:ascii="Times New Roman"/>
                <w:b w:val="false"/>
                <w:i w:val="false"/>
                <w:color w:val="000000"/>
                <w:sz w:val="20"/>
              </w:rPr>
              <w:t>
устройство и</w:t>
            </w:r>
            <w:r>
              <w:br/>
            </w:r>
            <w:r>
              <w:rPr>
                <w:rFonts w:ascii="Times New Roman"/>
                <w:b w:val="false"/>
                <w:i w:val="false"/>
                <w:color w:val="000000"/>
                <w:sz w:val="20"/>
              </w:rPr>
              <w:t>
озеленение</w:t>
            </w:r>
            <w:r>
              <w:br/>
            </w:r>
            <w:r>
              <w:rPr>
                <w:rFonts w:ascii="Times New Roman"/>
                <w:b w:val="false"/>
                <w:i w:val="false"/>
                <w:color w:val="000000"/>
                <w:sz w:val="20"/>
              </w:rPr>
              <w:t>
населенных</w:t>
            </w:r>
            <w:r>
              <w:br/>
            </w:r>
            <w:r>
              <w:rPr>
                <w:rFonts w:ascii="Times New Roman"/>
                <w:b w:val="false"/>
                <w:i w:val="false"/>
                <w:color w:val="000000"/>
                <w:sz w:val="20"/>
              </w:rPr>
              <w:t>
пунктов»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«Организация</w:t>
            </w:r>
            <w:r>
              <w:br/>
            </w:r>
            <w:r>
              <w:rPr>
                <w:rFonts w:ascii="Times New Roman"/>
                <w:b w:val="false"/>
                <w:i w:val="false"/>
                <w:color w:val="000000"/>
                <w:sz w:val="20"/>
              </w:rPr>
              <w:t>
водоснабжения</w:t>
            </w:r>
            <w:r>
              <w:br/>
            </w:r>
            <w:r>
              <w:rPr>
                <w:rFonts w:ascii="Times New Roman"/>
                <w:b w:val="false"/>
                <w:i w:val="false"/>
                <w:color w:val="000000"/>
                <w:sz w:val="20"/>
              </w:rPr>
              <w:t>
населенных</w:t>
            </w:r>
            <w:r>
              <w:br/>
            </w:r>
            <w:r>
              <w:rPr>
                <w:rFonts w:ascii="Times New Roman"/>
                <w:b w:val="false"/>
                <w:i w:val="false"/>
                <w:color w:val="000000"/>
                <w:sz w:val="20"/>
              </w:rPr>
              <w:t>
пунктов»</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Аухаттинский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Беткайнарский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Какпатасский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Касыкский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Масанчинский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Ногайбайский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Сортобинский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Степновский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Сулуторский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Улкен-Сулутор</w:t>
            </w:r>
            <w:r>
              <w:br/>
            </w:r>
            <w:r>
              <w:rPr>
                <w:rFonts w:ascii="Times New Roman"/>
                <w:b w:val="false"/>
                <w:i w:val="false"/>
                <w:color w:val="000000"/>
                <w:sz w:val="20"/>
              </w:rPr>
              <w:t>
кий сельский</w:t>
            </w:r>
            <w:r>
              <w:br/>
            </w:r>
            <w:r>
              <w:rPr>
                <w:rFonts w:ascii="Times New Roman"/>
                <w:b w:val="false"/>
                <w:i w:val="false"/>
                <w:color w:val="000000"/>
                <w:sz w:val="20"/>
              </w:rPr>
              <w:t>
округ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