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c2d3" w14:textId="086c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9 декабря 2009 года за N 26-162. Заргистрировано Департаментом юстиции Алматинской области 25 декабря 2009 года за N 2041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2010-2012 годы" Алматинской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167407452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17960027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149378029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областного бюджета, бюджета городов Астаны и Алматы с другими областными бюджетами, бюджетами городов Астаны и Алматы – 870000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 – 870000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районных (городских) бюджетов – 14989520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республиканского бюджета – всего – 129862487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28405894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"Дорожная карта бизнеса - 2020" - 973327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1689049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 – 6227936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– 1084202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стипендий обучающимся в организациях технического и профессионального, после среднего образования на основании государственного общеобразовательного заказа местных исполнительных органов – 164626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 социальной сферы сельских населенных пунктов – 61405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субсидии, направленные на развитие сельского хозяйства – 6974704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содержание, материально-техническое оснащение дополнительной штатной численности миграционной полиции, документирование оралманов, Центров временного размещения оралманов и адаптации и интеграции оралманов - 1775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– 1059509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деятельности центров обслуживания населения по предоставлению государственных услуг физическим и юридическим лицам по принципу "одного окна" – 576470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передаваемых функций в области охраны окружающей среды в рамках разграничения полномочий между уровнями государственного управления – 1815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– 268562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917688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"Мак" - 2397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в рамках реализации стратегии региональной занятости и переподготовки кадров всего – 7495672 тысячи тенге, из них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образования – 998600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здравоохранения - 426700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социального обеспечения – 66700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культуры – 100000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спорта – 126692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содержание автомобильных дорог областного и районного значения и улиц городов - 1617200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социальных проектов в поселках, аулах (селах), аульных (сельских) округах – 1382067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инженерно-коммуникационной инфраструктуры и благоустройство населенных пунктов – 2146213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программ молодежной практики – 216000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социальных рабочих мест – 168000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и переподготовку кадров – 247500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27656596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 – 4011904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объектов образования – 427447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здравоохранения – 6645022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в рамках программы "Дорожная карта бизнеса - 2020" - 508800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объектов здравоохранения – 384122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– 586000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инженерно-коммуникационной инфраструктуры – 1755000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инженерно-коммуникационной инфраструктуры индустриальных зон (развитие городов спутников) – 3479576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питьевого водоснабжения аульных (сельских) населенных пунктов – 1715333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спорта – 1205189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автомобильных дорог – 354000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уставного капитала уполномоченной организации для строительства инженерно-коммуникационной инфраструктуры – 4983616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в рамках реализации стратегии региональной занятости и переподготовки кадров всего – 1600587 тысячи тенге, из них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и благоустройство населенных пунктов – 1537587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объектов образования – 63000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73799997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164929469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5914211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6863583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949372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5393963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5393963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-8830191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8830191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внесенными, решениями маслихата Алматинской области от 28.01.2010 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25.03.2010 </w:t>
      </w:r>
      <w:r>
        <w:rPr>
          <w:rFonts w:ascii="Times New Roman"/>
          <w:b w:val="false"/>
          <w:i w:val="false"/>
          <w:color w:val="000000"/>
          <w:sz w:val="28"/>
        </w:rPr>
        <w:t>N 31-185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16.06.2010 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16.08.2010 </w:t>
      </w:r>
      <w:r>
        <w:rPr>
          <w:rFonts w:ascii="Times New Roman"/>
          <w:b w:val="false"/>
          <w:i w:val="false"/>
          <w:color w:val="000000"/>
          <w:sz w:val="28"/>
        </w:rPr>
        <w:t>N 36-209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Установить, что поступления по кодам "Индивидуальный подоходный налог", "Социальный налог", "Плата за пользование водными ресурсами поверхностных источников", "Плата за лесные пользования" и "Плата за эмиссии в окружающую среду" Возврат неиспользованных бюджетных кредитов, выданных из местного бюджета классификации доходов единой бюджетной классификации зачисляются в областной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13.10.2010 N 37-212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Предусмотреть в областном бюджете на 2010 год объемы бюджетных изъятий из районных бюджетов и бюджетов городов областного значения в сумме 14989520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Илийскому району – 14989520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Предусмотреть в областном бюджете на 2010 год объемы субвенций, передаваемых из областного бюджета в районные бюджеты и бюджеты городов областного значения в сумме 32939291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499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1734289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1602045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1423492 тысячи тенге</w:t>
            </w:r>
          </w:p>
        </w:tc>
      </w:tr>
      <w:tr>
        <w:trPr>
          <w:trHeight w:val="255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4333343 тысячи тенге</w:t>
            </w:r>
          </w:p>
        </w:tc>
      </w:tr>
      <w:tr>
        <w:trPr>
          <w:trHeight w:val="3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1723512 тысячи тенге</w:t>
            </w:r>
          </w:p>
        </w:tc>
      </w:tr>
      <w:tr>
        <w:trPr>
          <w:trHeight w:val="3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2845529 тысяч тенге</w:t>
            </w:r>
          </w:p>
        </w:tc>
      </w:tr>
      <w:tr>
        <w:trPr>
          <w:trHeight w:val="27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1345792 тысячи тенге</w:t>
            </w:r>
          </w:p>
        </w:tc>
      </w:tr>
      <w:tr>
        <w:trPr>
          <w:trHeight w:val="9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1898823 тысячи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1350436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3007855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3003580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1441015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1114887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2183768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Талдыкорган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3276437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Текели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654488 тысяч тенге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2010 год предусмотрены целевые текущие трансферты бюджетам районов и городов на реализацию Государственной программы развития образования в Республике Казахстан на 2005-2010 годы за счет средств из республиканского бюджета в сумме 2575769 тысяч тенге и за счет средств областного бюджета в сумме 642962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детских дошкольных учреждений – 417582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вновь вводимых объектов образования – 943505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общеобразовательного заказа в дошкольных организациях образования – 906757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– 271313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– 286790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– 167404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Алматинской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16.08.2010 </w:t>
      </w:r>
      <w:r>
        <w:rPr>
          <w:rFonts w:ascii="Times New Roman"/>
          <w:b w:val="false"/>
          <w:i w:val="false"/>
          <w:color w:val="000000"/>
          <w:sz w:val="28"/>
        </w:rPr>
        <w:t>N 36-209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Предусмотреть в областном бюджете на 2010 год за счет текущих целевых трансфертов из республиканского бюджета затраты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2008-2012 годы в сумме 15600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2010 год за счет текущих целевых трансфертов из республиканского бюджета затраты на выплату стипендий обучающимся в организациях технического и профессионального, после среднего образования на основании государственного общеобразовательного заказа местных исполнительных органов – 164626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 – 151607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здравоохранению – 13019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12.04.2010 N 32-188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2010 год за счет целевых текущих трансфертов из республиканского бюджета по здравоохранению затраты в сумме 6227936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 противотуберкулезных препаратов – 88098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 противодиабетических препаратов – 254051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 лекарственных средств для больных вирусными гепатитами В и С – 26172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взрослых гематологических больных химиопрепаратами – 54954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тромболитическими препаратами больных с острым инфарктом миокарда – 43195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факторами свертывания крови взрослых больных гемофилией – 439509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профилактику заболевания, пропаганду и формирование здорового образа жизни – 134357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поэтапное доведение финансирования гарантированного объема бесплатной медицинской помощи областей до среднерегионального уровня – 3807989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дифоплату труда (расширение перечня получающих доплаты за психоэмоциональные и физические нагрузки) – 205066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 лекарственных средств, вакцин и других иммунобиологических препаратов – 300774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медицинских организаций здравоохранения на местном уровне – 729058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центров крови на местном уровне – 144114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Алматинской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Учесть, что в областном бюджете на 2010 год предусмотрены целевые текущие трансферты бюджетам районов и городов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пособий на детей до 18 лет из малообеспеченных семей в сумме 118569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78733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– 595959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жилищной помощи населению – 453842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грантов акима области – 90122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Алматинской области от 28.01.2010 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16.08.2010 </w:t>
      </w:r>
      <w:r>
        <w:rPr>
          <w:rFonts w:ascii="Times New Roman"/>
          <w:b w:val="false"/>
          <w:i w:val="false"/>
          <w:color w:val="000000"/>
          <w:sz w:val="28"/>
        </w:rPr>
        <w:t>N 36-209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Учесть, что в областном бюджете на 2010 год предусмотрены целевые текущие трансферты бюджетам районов и городов на расширение программы социальных рабочих мест и молодежной практики за счет средств республиканского бюджета в сумме 384000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Учесть, что в областном бюджете на 2010 год предусмотрены целевые текущие трансферты бюджетам районов и городов для реализации мер социальной поддержки специалистов социальной сферы сельских населенных пунктов за счет средств республиканского бюджета в сумме 61405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13.10.2010 N 37-212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Предусмотреть в областном бюджете на 2010 год за счет целевых текущих трансфертов из республиканского бюджета затраты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государственных социальных услуг в сумме 267676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норм питания в медико-социальных учреждениях в сумме 231170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Предусмотреть в областном бюджете на 2010 год за счет целевых текущих трансфертов из республиканского бюджета субсидии, направленные на развитие сельского хозяйства в сумме 6974704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семеноводства – 254797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племенного животноводства – 418160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урожайности и качества производимых сельскохозяйственных культур – 237233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– 947917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услуг по доставке воды сельскохозяйственным товаропроизводителям – 494446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закладки и выращивания многолетних насаждений плодовых культур и винограда – 248099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продуктивности и качества продукции животноводства – 4372660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– 1392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Алматинской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Учесть, что в областном бюджете на 2010 год предусмотрены целевые текущие трансферты бюджетам районов и городов на содержание подразделений местных исполнительных органов в области ветеринарии за счет средств республиканского бюджета в сумме 266377 тысяч тенге, за счет средств областного бюджета – 43160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Алматинской области от 28.01.2010 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Учесть, что в областном бюджете на 2010 год предусмотрены целевые текущие трансферты бюджетам районов и городов на проведение противоэпизоотических мероприятий за счет средств республиканского бюджета в сумме 902354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15-1) Учесть, что в областном бюджете на 2010 год предусмотрены целевые трансферты на развитие бюджетам районов и городов на строительство убойных пунктов и площадок в сумме 100000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15-1) в соответствии с решением маслихата Алматинской области от 28.01.2010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27-173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15-2) Учесть, что в областном бюджете на 2010 год предусмотрены целевые текущие трансферты бюджетам районов и городов на возмещение владельцам стоимости изымаемых и уничтожаемых больных животных, продуктов и сырья животного происхождения в сумме 39998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15-2) в соответствии с решением маслихата Алматинской области от 28.01.2010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27-173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12.04.2010 N 32-188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Учесть, что в областном бюджете на 2010 год предусмотрены средства на кредитование районных и городских бюджетов для реализации мер социальной поддержки специалистов социальной сферы сельских населенных пунктов в сумме 312612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Предусмотреть в областном бюджете на 2010 год на реализацию Государственной программы развития жилищного строительства в Республике Казахстан на 2008-2010 годы целевые трансферты на развитие бюджетам районов и городов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инженерно-коммуникационной инфраструктуры в сумме 6024301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в сумме 1104835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2010 года средства на кредитование строительства жилого комплекса, строящегося с участием дольщиков в Алматинской области в сумме 5700000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17-1) в соответствии с решением маслихата Алматинской области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маслихата Алматинской области от 28.01.2010 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16.06.2010 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Учесть, что в областном бюджете на 2010 год предусмотрены целевые трансферты на развитие бюджетам районов и городов на строительство объектов образования в сумме 6448404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маслихата Алматинской области от 28.01.2010 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16.06.2010 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16.08.2010 </w:t>
      </w:r>
      <w:r>
        <w:rPr>
          <w:rFonts w:ascii="Times New Roman"/>
          <w:b w:val="false"/>
          <w:i w:val="false"/>
          <w:color w:val="000000"/>
          <w:sz w:val="28"/>
        </w:rPr>
        <w:t>N 36-209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Учесть, что в областном бюджете на 2010 год предусмотрены целевые трансферты на строительство и реконструкцию объектов питьевого водоснабжения бюджетам районов и городов в сумме 3807488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решениями маслихата Алматинской области от 28.01.2010 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16.06.2010 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16.08.2010 </w:t>
      </w:r>
      <w:r>
        <w:rPr>
          <w:rFonts w:ascii="Times New Roman"/>
          <w:b w:val="false"/>
          <w:i w:val="false"/>
          <w:color w:val="000000"/>
          <w:sz w:val="28"/>
        </w:rPr>
        <w:t>N 36-209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Учесть, что в областном бюджете на 2010 год предусмотрены целевые трансферты на развитие объектов коммунального хозяйства бюджетам районов и городов в сумме 223425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решениями маслихата Алматинской области от 16.08.2010 </w:t>
      </w:r>
      <w:r>
        <w:rPr>
          <w:rFonts w:ascii="Times New Roman"/>
          <w:b w:val="false"/>
          <w:i w:val="false"/>
          <w:color w:val="000000"/>
          <w:sz w:val="28"/>
        </w:rPr>
        <w:t>N 36-209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 Учесть, что в областном бюджете на 2010 год предусмотрены целевые текущие трансферты бюджетам районов и городов на разработку генеральных планов застройки населенных пунктов в сумме 219821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12.04.2010 N 32-188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Предусмотреть в областном бюджете на 2010 год на кредитование районных и городских бюджетов по нулевой ставке вознаграждения (интереса) на строительство и приобретение жилья в рамках реализации Государственной программы жилищного строительства в Республике Казахстан на 2008-2010 годы в сумме 650971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решениями маслихата Алматинской области от 16.06.2010 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Учесть, что в областном бюджете на 2010 год предусмотрены целевые текущие трансферты бюджетам районов и городов на компенсацию потерь в связи с изменением законодательства в сумме 4877774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13.10.2010 N 37-212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 Учесть, что в областном бюджете на 2010 год предусмотрены целевые текущие трансферты бюджетам районов и городов в рамках реализации стратегии региональной занятости и переподготовки кадров в сумме 7348561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 решениями маслихата Алматинской области от 28.01.2010 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16.06.2010 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25. Учесть, что в областном бюджете на 2010 год предусмотрены целевые трансферты на развитие бюджетам районов и городов в рамках реализации стратегии региональной занятости и переподготовки кадров в сумме 2575435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25-1) Предусмотреть в областном на 2010 год за счет текущих целевых трансфертов из республиканского бюджета затраты на поддержку частного предпринимательства в рамках программы "Дорожная карта бизнеса - 2020" 973327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25-1) в соответствии с решением маслихата Алматинской области от 16.06.2010 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25-2) Предусмотреть в областном на 2010 год за счет целевых трансфертов на развитие из республиканского бюджета затраты развитие индустриальной инфраструктуры в рамках программы "Дорожная карта бизнеса - 2020" 508800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25-2) в соответствии с решением маслихата Алматинской области от 16.06.2010 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28.01.2010 N 27-173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 Утвердить объем трансфертов, подлежащих перечислению из бюджетов районов и городов в областной бюджет в связи с изменением фонда оплаты труда в бюджетной сфере в сумме 3632798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16.06.2010 N 34-201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27. Учесть, что в областном бюджете на 2010 год предусмотрены целевые текущие трансферты бюджетам районов и городов на землеустройство в сумме 128332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16.06.2010 N 34-201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28. Предусмотреть в областном бюджете на 2010 год на проведение мероприятий по охране окружающей среды и развития объектов затраты в сумме 448937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решениями маслихата Алматинской области от 16.06.2010 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16.08.2010 </w:t>
      </w:r>
      <w:r>
        <w:rPr>
          <w:rFonts w:ascii="Times New Roman"/>
          <w:b w:val="false"/>
          <w:i w:val="false"/>
          <w:color w:val="000000"/>
          <w:sz w:val="28"/>
        </w:rPr>
        <w:t>N 36-209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29. Предусмотреть в областном бюджете на 2010 год на обеспечение функционирования автомобильных дорог и развитие транспортной инфраструктуры затраты в сумме 4591504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решениями маслихата Алматинской области от 28.01.2010 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16.06.2010 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16.08.2010 </w:t>
      </w:r>
      <w:r>
        <w:rPr>
          <w:rFonts w:ascii="Times New Roman"/>
          <w:b w:val="false"/>
          <w:i w:val="false"/>
          <w:color w:val="000000"/>
          <w:sz w:val="28"/>
        </w:rPr>
        <w:t>N 36-209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30. Утвердить резерв местного исполнительного органа области на 2010 год в сумме 110166 тысяч тенге, определяемых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13.10.2010 N 37-212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31. Утвердить перечень местных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32. Утвердить перечень областных бюджетных программ не подлежащих секвестру в процессе исполнения областного бюджета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33. Установить, что в процессе исполнения бюджетов районов и городов на 2010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34. Акимам районов и городов, налоговому департаменту по области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35. Настоящее решение вступает в силу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Тажибаев Кыдыр Касымбекович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декабря 2009 года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"/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2010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30.11.2010 N 38-219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673"/>
        <w:gridCol w:w="923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167407452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17960027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9805936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9805936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7223297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7223297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930794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930794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предпринимательской деятельности и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17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149378029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18645542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18645542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129862487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129862487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68"/>
        <w:gridCol w:w="753"/>
        <w:gridCol w:w="711"/>
        <w:gridCol w:w="9236"/>
        <w:gridCol w:w="21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164929469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2017554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1696916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43013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1653211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800714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12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576470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177244</w:t>
            </w:r>
          </w:p>
        </w:tc>
      </w:tr>
      <w:tr>
        <w:trPr>
          <w:trHeight w:val="3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185349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185349</w:t>
            </w:r>
          </w:p>
        </w:tc>
      </w:tr>
      <w:tr>
        <w:trPr>
          <w:trHeight w:val="10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90721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135289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135289</w:t>
            </w:r>
          </w:p>
        </w:tc>
      </w:tr>
      <w:tr>
        <w:trPr>
          <w:trHeight w:val="13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1532699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1508378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1071726</w:t>
            </w:r>
          </w:p>
        </w:tc>
      </w:tr>
      <w:tr>
        <w:trPr>
          <w:trHeight w:val="13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380649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436652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436652</w:t>
            </w:r>
          </w:p>
        </w:tc>
      </w:tr>
      <w:tr>
        <w:trPr>
          <w:trHeight w:val="8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4905070</w:t>
            </w:r>
          </w:p>
        </w:tc>
      </w:tr>
      <w:tr>
        <w:trPr>
          <w:trHeight w:val="9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3880886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901163</w:t>
            </w:r>
          </w:p>
        </w:tc>
      </w:tr>
      <w:tr>
        <w:trPr>
          <w:trHeight w:val="8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10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25685696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12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3803814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1133081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957244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2670733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685578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483547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</w:tr>
      <w:tr>
        <w:trPr>
          <w:trHeight w:val="16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4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начального, основного, среднего и общего среднего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271313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3323407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3198981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3198981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562488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16862568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9828080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86410</w:t>
            </w:r>
          </w:p>
        </w:tc>
      </w:tr>
      <w:tr>
        <w:trPr>
          <w:trHeight w:val="11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366416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100627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121838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8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</w:tr>
      <w:tr>
        <w:trPr>
          <w:trHeight w:val="16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378084</w:t>
            </w:r>
          </w:p>
        </w:tc>
      </w:tr>
      <w:tr>
        <w:trPr>
          <w:trHeight w:val="12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7767748</w:t>
            </w:r>
          </w:p>
        </w:tc>
      </w:tr>
      <w:tr>
        <w:trPr>
          <w:trHeight w:val="3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7034488</w:t>
            </w:r>
          </w:p>
        </w:tc>
      </w:tr>
      <w:tr>
        <w:trPr>
          <w:trHeight w:val="12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4011904</w:t>
            </w:r>
          </w:p>
        </w:tc>
      </w:tr>
      <w:tr>
        <w:trPr>
          <w:trHeight w:val="13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Алматинской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427447</w:t>
            </w:r>
          </w:p>
        </w:tc>
      </w:tr>
      <w:tr>
        <w:trPr>
          <w:trHeight w:val="9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рамках реализации cтратегий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87547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28351770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491156</w:t>
            </w:r>
          </w:p>
        </w:tc>
      </w:tr>
      <w:tr>
        <w:trPr>
          <w:trHeight w:val="15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491156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572635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572635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245849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270419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4126287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4126287</w:t>
            </w:r>
          </w:p>
        </w:tc>
      </w:tr>
      <w:tr>
        <w:trPr>
          <w:trHeight w:val="15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2905911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77353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254051</w:t>
            </w:r>
          </w:p>
        </w:tc>
      </w:tr>
      <w:tr>
        <w:trPr>
          <w:trHeight w:val="13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439509</w:t>
            </w:r>
          </w:p>
        </w:tc>
      </w:tr>
      <w:tr>
        <w:trPr>
          <w:trHeight w:val="8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327318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11757649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11757649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10952574</w:t>
            </w:r>
          </w:p>
        </w:tc>
      </w:tr>
      <w:tr>
        <w:trPr>
          <w:trHeight w:val="10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805075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11194932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3305092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50635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127482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организаций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560570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1880398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7889840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384993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7504847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4132982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2093985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1473213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347114</w:t>
            </w:r>
          </w:p>
        </w:tc>
      </w:tr>
      <w:tr>
        <w:trPr>
          <w:trHeight w:val="13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726898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</w:p>
        </w:tc>
      </w:tr>
      <w:tr>
        <w:trPr>
          <w:trHeight w:val="14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361148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617272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591903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1326799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1326799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149538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</w:t>
            </w:r>
          </w:p>
        </w:tc>
      </w:tr>
      <w:tr>
        <w:trPr>
          <w:trHeight w:val="3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3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384054</w:t>
            </w:r>
          </w:p>
        </w:tc>
      </w:tr>
      <w:tr>
        <w:trPr>
          <w:trHeight w:val="52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</w:p>
        </w:tc>
      </w:tr>
      <w:tr>
        <w:trPr>
          <w:trHeight w:val="10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712198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712198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61994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547764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20252631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7129136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7129136</w:t>
            </w:r>
          </w:p>
        </w:tc>
      </w:tr>
      <w:tr>
        <w:trPr>
          <w:trHeight w:val="16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6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518835</w:t>
            </w:r>
          </w:p>
        </w:tc>
      </w:tr>
      <w:tr>
        <w:trPr>
          <w:trHeight w:val="13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5234576</w:t>
            </w:r>
          </w:p>
        </w:tc>
      </w:tr>
      <w:tr>
        <w:trPr>
          <w:trHeight w:val="13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789725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13123495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223425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223425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12900070</w:t>
            </w:r>
          </w:p>
        </w:tc>
      </w:tr>
      <w:tr>
        <w:trPr>
          <w:trHeight w:val="8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224205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3807488</w:t>
            </w:r>
          </w:p>
        </w:tc>
      </w:tr>
      <w:tr>
        <w:trPr>
          <w:trHeight w:val="19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</w:tr>
      <w:tr>
        <w:trPr>
          <w:trHeight w:val="19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817240</w:t>
            </w:r>
          </w:p>
        </w:tc>
      </w:tr>
      <w:tr>
        <w:trPr>
          <w:trHeight w:val="16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1537587</w:t>
            </w:r>
          </w:p>
        </w:tc>
      </w:tr>
      <w:tr>
        <w:trPr>
          <w:trHeight w:val="19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1037848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2330471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592594</w:t>
            </w:r>
          </w:p>
        </w:tc>
      </w:tr>
      <w:tr>
        <w:trPr>
          <w:trHeight w:val="3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263229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5969391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1162550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854736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240246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159333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262329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307814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3625223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1576600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107869</w:t>
            </w:r>
          </w:p>
        </w:tc>
      </w:tr>
      <w:tr>
        <w:trPr>
          <w:trHeight w:val="12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1435096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2048623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2048623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702716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166970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148378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113784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113784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377831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112254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44131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451513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1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57527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53486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12338592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3126550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81901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334484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564797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237233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494446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248099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961391</w:t>
            </w:r>
          </w:p>
        </w:tc>
      </w:tr>
      <w:tr>
        <w:trPr>
          <w:trHeight w:val="19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22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99453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13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242359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240967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135410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4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579431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579431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579431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504542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279770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53458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224167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162318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162318</w:t>
            </w:r>
          </w:p>
        </w:tc>
      </w:tr>
      <w:tr>
        <w:trPr>
          <w:trHeight w:val="8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128332</w:t>
            </w:r>
          </w:p>
        </w:tc>
      </w:tr>
      <w:tr>
        <w:trPr>
          <w:trHeight w:val="3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7637589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5564489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4380424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902354</w:t>
            </w:r>
          </w:p>
        </w:tc>
      </w:tr>
      <w:tr>
        <w:trPr>
          <w:trHeight w:val="13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266377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21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1382067</w:t>
            </w:r>
          </w:p>
        </w:tc>
      </w:tr>
      <w:tr>
        <w:trPr>
          <w:trHeight w:val="19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691033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843031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843031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546665</w:t>
            </w:r>
          </w:p>
        </w:tc>
      </w:tr>
      <w:tr>
        <w:trPr>
          <w:trHeight w:val="8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46943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11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480282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210926</w:t>
            </w:r>
          </w:p>
        </w:tc>
      </w:tr>
      <w:tr>
        <w:trPr>
          <w:trHeight w:val="3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7475490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4350291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4350291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4237504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2899633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2899633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13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1249834</w:t>
            </w:r>
          </w:p>
        </w:tc>
      </w:tr>
      <w:tr>
        <w:trPr>
          <w:trHeight w:val="20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cтратегий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</w:tr>
      <w:tr>
        <w:trPr>
          <w:trHeight w:val="19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cтратегий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382425</w:t>
            </w:r>
          </w:p>
        </w:tc>
      </w:tr>
      <w:tr>
        <w:trPr>
          <w:trHeight w:val="3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</w:t>
            </w:r>
          </w:p>
        </w:tc>
      </w:tr>
      <w:tr>
        <w:trPr>
          <w:trHeight w:val="3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1790527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147734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147734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59034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1635993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110166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110166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973327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317097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605593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49634036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49634036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49634036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32939291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12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9007829</w:t>
            </w:r>
          </w:p>
        </w:tc>
      </w:tr>
      <w:tr>
        <w:trPr>
          <w:trHeight w:val="10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4877774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2743440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5914211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6863583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6350971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6350971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6350971</w:t>
            </w:r>
          </w:p>
        </w:tc>
      </w:tr>
      <w:tr>
        <w:trPr>
          <w:trHeight w:val="8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650971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5700000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11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633"/>
        <w:gridCol w:w="923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800060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3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5393963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5393963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833"/>
        <w:gridCol w:w="891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573"/>
        <w:gridCol w:w="923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-8830191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8830191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6595612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6595612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6595612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693"/>
        <w:gridCol w:w="813"/>
        <w:gridCol w:w="85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927120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927120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927120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149312</w:t>
            </w:r>
          </w:p>
        </w:tc>
      </w:tr>
    </w:tbl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4"/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1013"/>
        <w:gridCol w:w="885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123546666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14516775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7625957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7625957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6304999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6304999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108987452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14192596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14192596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94794856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94794856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53"/>
        <w:gridCol w:w="673"/>
        <w:gridCol w:w="8533"/>
        <w:gridCol w:w="19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122246666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2013370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1619165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206052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141658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5011400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4437093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подразделений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организующих работу медвытрезвителей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17375254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6174440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1472901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1278696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4701539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664973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3465976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299081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создание лингофонных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мультимедийных кабинетов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основного,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3817543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3669136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3669136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7140266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6479261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4918033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23337359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543797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543797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 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4901528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4901528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расстройствами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3150279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345208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493280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13099549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13099549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12094474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в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3979829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2571242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1547722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1408587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1408587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2571904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2068376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712305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855152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503528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151969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выплату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 детей до 18 лет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 размера прожиточного минимума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787776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787776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713826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1000236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500236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4752956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4752956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1095778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1095778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доступа к ним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2335127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1591762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68089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743365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743365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688082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300419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местном уровне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10624322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4168488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4081311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570376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 культур и винограда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507745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1553422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87177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(программ)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5165728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3841351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990581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313371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44917643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44917643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44917643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44917643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1917792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1917792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617792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"НУХ "КазАгро""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853"/>
        <w:gridCol w:w="899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573"/>
        <w:gridCol w:w="593"/>
        <w:gridCol w:w="875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633"/>
        <w:gridCol w:w="493"/>
        <w:gridCol w:w="8753"/>
        <w:gridCol w:w="20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793"/>
        <w:gridCol w:w="823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-617792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673"/>
        <w:gridCol w:w="839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6"/>
    <w:bookmarkStart w:name="z10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813"/>
        <w:gridCol w:w="897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141047952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14865470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7792926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7792926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593672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126134851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13986714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13986714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112148137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112148137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73"/>
        <w:gridCol w:w="733"/>
        <w:gridCol w:w="8453"/>
        <w:gridCol w:w="20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139447952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2212011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80518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155609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5557883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5557883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 территории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4938374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медвытрезвителей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428596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16952008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6709574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1704816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5004758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738406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3695762</w:t>
            </w:r>
          </w:p>
        </w:tc>
      </w:tr>
      <w:tr>
        <w:trPr>
          <w:trHeight w:val="13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299081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лингофонных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основного,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4147602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5831697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5107747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30145913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586543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586543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5389216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5389216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3435356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377972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532742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14113197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14113197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13108122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чрезвычайных ситуациях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9162606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5831366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5831366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2486229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1937512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603443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162607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845351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845351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763254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7776122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815000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6961122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1935812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1254374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2731621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1708492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1023129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465332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11011942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4358173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4244921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448951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721507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1631094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специальных хранилищ (могильников)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113252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5476746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5476746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1069829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5407668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5113158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5113158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5113158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50601212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2467444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2467444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"НУХ "КазАгро""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сельского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733"/>
        <w:gridCol w:w="909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613"/>
        <w:gridCol w:w="573"/>
        <w:gridCol w:w="871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573"/>
        <w:gridCol w:w="673"/>
        <w:gridCol w:w="861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93"/>
        <w:gridCol w:w="633"/>
        <w:gridCol w:w="693"/>
        <w:gridCol w:w="849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-867444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13"/>
        <w:gridCol w:w="733"/>
        <w:gridCol w:w="843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8"/>
    <w:bookmarkStart w:name="z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Государственной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Республики Казахстан на 2005-2010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30.11.2010 N 38-219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</w:tblGrid>
      <w:tr>
        <w:trPr>
          <w:trHeight w:val="16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познание"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ДДУ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417582</w:t>
            </w:r>
          </w:p>
        </w:tc>
      </w:tr>
    </w:tbl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0"/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населению,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30.11.2010 N 38-219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333"/>
        <w:gridCol w:w="1533"/>
        <w:gridCol w:w="1533"/>
        <w:gridCol w:w="1713"/>
        <w:gridCol w:w="2073"/>
        <w:gridCol w:w="1513"/>
        <w:gridCol w:w="1513"/>
        <w:gridCol w:w="1733"/>
      </w:tblGrid>
      <w:tr>
        <w:trPr>
          <w:trHeight w:val="1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2"/>
    <w:bookmarkStart w:name="z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расширение программы социальных рабочих мест и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за счет средств из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853"/>
        <w:gridCol w:w="2633"/>
        <w:gridCol w:w="2613"/>
        <w:gridCol w:w="37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</w:tbl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4"/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для реализации мер социальной поддержки специалистов социальной</w:t>
      </w:r>
      <w:r>
        <w:br/>
      </w:r>
      <w:r>
        <w:rPr>
          <w:rFonts w:ascii="Times New Roman"/>
          <w:b/>
          <w:i w:val="false"/>
          <w:color w:val="000000"/>
        </w:rPr>
        <w:t>
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13.10.2010 N 37-212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73"/>
        <w:gridCol w:w="1873"/>
        <w:gridCol w:w="1833"/>
        <w:gridCol w:w="2013"/>
        <w:gridCol w:w="2093"/>
        <w:gridCol w:w="1873"/>
      </w:tblGrid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6"/>
    <w:bookmarkStart w:name="z8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целевых текущих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содержание подразделений местных исполнительных органов в</w:t>
      </w:r>
      <w:r>
        <w:br/>
      </w:r>
      <w:r>
        <w:rPr>
          <w:rFonts w:ascii="Times New Roman"/>
          <w:b/>
          <w:i w:val="false"/>
          <w:color w:val="000000"/>
        </w:rPr>
        <w:t>
области ветеринарии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13.10.2010 N 37-212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93"/>
        <w:gridCol w:w="2553"/>
        <w:gridCol w:w="3133"/>
        <w:gridCol w:w="2593"/>
      </w:tblGrid>
      <w:tr>
        <w:trPr>
          <w:trHeight w:val="3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8"/>
    <w:bookmarkStart w:name="z8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целевых текущих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проведение противоэпизоотических мероприятий за счет средств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12.04.2010 N 32-188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453"/>
        <w:gridCol w:w="4993"/>
      </w:tblGrid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</w:tbl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0"/>
    <w:bookmarkStart w:name="z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13"/>
        <w:gridCol w:w="4873"/>
      </w:tblGrid>
      <w:tr>
        <w:trPr>
          <w:trHeight w:val="28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</w:tbl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2"/>
    <w:bookmarkStart w:name="z8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30.11.2010 N 38-219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93"/>
        <w:gridCol w:w="2193"/>
        <w:gridCol w:w="3613"/>
        <w:gridCol w:w="35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6024301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5234576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3799688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3567147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232541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101187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31318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642440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</w:tbl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4"/>
    <w:bookmarkStart w:name="z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30.11.2010 N 38-219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453"/>
        <w:gridCol w:w="2433"/>
        <w:gridCol w:w="3153"/>
        <w:gridCol w:w="36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10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518835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56973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260660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</w:tbl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6"/>
    <w:bookmarkStart w:name="z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30.11.2010 N 38-219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053"/>
        <w:gridCol w:w="1913"/>
        <w:gridCol w:w="3333"/>
        <w:gridCol w:w="32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6448404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4011904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2436500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125384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850854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281027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53708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614055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272567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199945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2342253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173130</w:t>
            </w:r>
          </w:p>
        </w:tc>
      </w:tr>
    </w:tbl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8"/>
    <w:bookmarkStart w:name="z8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30.11.2010 N 38-219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93"/>
        <w:gridCol w:w="2153"/>
        <w:gridCol w:w="3193"/>
        <w:gridCol w:w="37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3807488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1715333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2092155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30"/>
    <w:bookmarkStart w:name="z8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30.11.2010 N 38-219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473"/>
        <w:gridCol w:w="4933"/>
      </w:tblGrid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223425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218425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32"/>
    <w:bookmarkStart w:name="z9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разработку генеральных планов застройки населенных пунктов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областного бюджета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12.04.2010 N 32-188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893"/>
        <w:gridCol w:w="3753"/>
      </w:tblGrid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</w:tbl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34"/>
    <w:bookmarkStart w:name="z9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30.11.2010 N 38-219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13"/>
        <w:gridCol w:w="3213"/>
        <w:gridCol w:w="3453"/>
        <w:gridCol w:w="22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36"/>
    <w:bookmarkStart w:name="z9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компенсацию потерь в связи с изменением законодательства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13.10.2010 N 37-212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233"/>
        <w:gridCol w:w="6213"/>
      </w:tblGrid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4877774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316014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648761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1188601</w:t>
            </w:r>
          </w:p>
        </w:tc>
      </w:tr>
      <w:tr>
        <w:trPr>
          <w:trHeight w:val="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1303972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61234</w:t>
            </w:r>
          </w:p>
        </w:tc>
      </w:tr>
    </w:tbl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38"/>
    <w:bookmarkStart w:name="z9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30.11.2010 N 38-219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553"/>
        <w:gridCol w:w="1553"/>
        <w:gridCol w:w="1953"/>
        <w:gridCol w:w="2093"/>
        <w:gridCol w:w="2233"/>
        <w:gridCol w:w="229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847793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7348561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873"/>
        <w:gridCol w:w="1793"/>
        <w:gridCol w:w="2053"/>
        <w:gridCol w:w="2113"/>
        <w:gridCol w:w="2333"/>
        <w:gridCol w:w="249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 и улиц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178878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817240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40"/>
    <w:bookmarkStart w:name="z9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инженерно-коммуникационной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
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13.10.2010 N 37-212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573"/>
        <w:gridCol w:w="2253"/>
        <w:gridCol w:w="3393"/>
        <w:gridCol w:w="327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81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328797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126656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182080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183894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1537587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1037848</w:t>
            </w:r>
          </w:p>
        </w:tc>
      </w:tr>
    </w:tbl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42"/>
    <w:bookmarkStart w:name="z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трансфертов из бюджетов районов и городов в областной</w:t>
      </w:r>
      <w:r>
        <w:br/>
      </w:r>
      <w:r>
        <w:rPr>
          <w:rFonts w:ascii="Times New Roman"/>
          <w:b/>
          <w:i w:val="false"/>
          <w:color w:val="000000"/>
        </w:rPr>
        <w:t>
бюджет в связи с изменением фонда оплаты труда в бюджетной</w:t>
      </w:r>
      <w:r>
        <w:br/>
      </w:r>
      <w:r>
        <w:rPr>
          <w:rFonts w:ascii="Times New Roman"/>
          <w:b/>
          <w:i w:val="false"/>
          <w:color w:val="000000"/>
        </w:rPr>
        <w:t>
сфере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16.06.2010 N 34-201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233"/>
        <w:gridCol w:w="6233"/>
      </w:tblGrid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689722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68863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226973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309163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220897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44"/>
    <w:bookmarkStart w:name="z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16.06.2010 N 34-201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73"/>
        <w:gridCol w:w="6193"/>
      </w:tblGrid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793"/>
        <w:gridCol w:w="753"/>
        <w:gridCol w:w="106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"Даму""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инвестиционной политики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"КазАгро"" для 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микрокредитования сельского населения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48"/>
    <w:bookmarkStart w:name="z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областного бюджета на 2010-2012 годы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3"/>
      </w:tblGrid>
      <w:tr>
        <w:trPr>
          <w:trHeight w:val="27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</w:tr>
      <w:tr>
        <w:trPr>
          <w:trHeight w:val="615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</w:p>
        </w:tc>
      </w:tr>
      <w:tr>
        <w:trPr>
          <w:trHeight w:val="12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915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615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3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66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инфекционными, психическими заболеваниями и расстройствами</w:t>
            </w:r>
          </w:p>
        </w:tc>
      </w:tr>
      <w:tr>
        <w:trPr>
          <w:trHeight w:val="615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</w:tr>
      <w:tr>
        <w:trPr>
          <w:trHeight w:val="645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 здравоохранения, 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</w:tr>
      <w:tr>
        <w:trPr>
          <w:trHeight w:val="615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21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315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 лекарственными средствами</w:t>
            </w:r>
          </w:p>
        </w:tc>
      </w:tr>
      <w:tr>
        <w:trPr>
          <w:trHeight w:val="90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50"/>
    <w:bookmarkStart w:name="z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(городского) бюджета на 2010-2012</w:t>
      </w:r>
      <w:r>
        <w:br/>
      </w:r>
      <w:r>
        <w:rPr>
          <w:rFonts w:ascii="Times New Roman"/>
          <w:b/>
          <w:i w:val="false"/>
          <w:color w:val="000000"/>
        </w:rPr>
        <w:t>
годы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3"/>
      </w:tblGrid>
      <w:tr>
        <w:trPr>
          <w:trHeight w:val="27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12.04.2010 N 32-188 (вводится в действие с 01.01.2010).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27 в соответствии с решением маслихата Алматинской области от 28.01.2010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27-173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в редакции решения маслихата Алматинской области от 13.10.2010 </w:t>
      </w:r>
      <w:r>
        <w:rPr>
          <w:rFonts w:ascii="Times New Roman"/>
          <w:b w:val="false"/>
          <w:i w:val="false"/>
          <w:color w:val="ff0000"/>
          <w:sz w:val="28"/>
        </w:rPr>
        <w:t>N 37-212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Start w:name="z10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возмещение владельцам стоимости изымаемых и</w:t>
      </w:r>
      <w:r>
        <w:br/>
      </w:r>
      <w:r>
        <w:rPr>
          <w:rFonts w:ascii="Times New Roman"/>
          <w:b/>
          <w:i w:val="false"/>
          <w:color w:val="000000"/>
        </w:rPr>
        <w:t>
уничтожаемых больных животных, продуктов и сырья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 за счет средств областного бюджета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213"/>
        <w:gridCol w:w="641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