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da2a" w14:textId="085d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Хромтау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районного акимата Хромтауского района от 26 октября 2009 года N 368 и решение Хромтауского районного маслихата Актюбинской области от 26 октября 2009 года N 149. Зарегистрировано в управлении юстиции Хромтауского района Актюбинской области 23 ноября 2009 года за N 3-12-102.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решением Хромтауской районной ономастической комиссии от 13 августа 2009 года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– в редакции постановления акимата Хромтауского района Актюбинской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Хромтауского района Актюбинской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Хромтау: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Карьерная - в улицу имени Бужыра Имангазина;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Первомайская – в улицу имени Дербисалы Беркимбаева;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улицы имени Тахауи Ахтанова, которая пересекает улицу имени Динмухамбет Конаева, - в улицу имени Тельмана Даулеталина.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Хромтауского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Ж.Оралмагамбетов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