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c164" w14:textId="c37c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Щучинского районного маслихата от 30 января 2009 года № С-11/2 "Об утверждении размеров стоимости разовых талонов и ставок фиксированного налога для отдельных видов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29 июля 2009 года № С-17/1. Зарегистрировано Управлением юстиции Щучинского района Акмолинской области 25 августа 2009 года № 1-19-165. Утратило силу решением Бурабайского районного маслихата Акмолинской области от 2 июля 2013 года № 5С-17/4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Бурабайского районного маслихата Акмолинской области от 02.07.2013 № 5С-17/4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Щучинского районного маслихата «Об утверждении размеров стоимости разовых талонов и ставок фиксированного налога для отдельных видов предпринимательской деятельности»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1-19-148, опубликовано 30 марта 2009 года в районной газете «Луч», 26 марта 2009 года в районной газете «Бурабай»)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приложения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 месячный расчетный показатель» заменить на «20 месячный расчетный показатель»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Щучинского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Кошенов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Щучинского района                    Е. Каменов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Г. 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В. Корнеева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Щучинскому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                                     К. Балтабеков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