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a244" w14:textId="6d1a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Шубары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Кояндинского сельского округа Целиноградского района Акмолинской области от 13 июля 2009 года № 4. Зарегистрировано Управлением юстиции Целиноградского района Акмолинской области 21 августа 2009 года № 1-17-96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села Шубары от 2 июля 2009 года Аким Кояндинского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Шубары: улице № 1 - наименование «Мухтар Ауезов», улице № 2 - наименование «Мукагали Макатаев».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Кояндинского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Сугиралиев Д.Б.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 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