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9585" w14:textId="4839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2008 года № 86/15-4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 октября 2009 года № 144/22-4. Зарегистрировано Управлением юстиции Целиноградского района Акмолинской области 9 октября 2009 года № 1-17-119. Утратило силу - решением Целиноградского районного маслихата Акмолинской области от 9 апреля 2010 года № 185/27-4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Целиноградского районного маслихата Акмолинской области от 09.04.2010 № 185/27-4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согласно постановлению акимата Целиноградского района от 1 октября 2009 года № 211а «О внесении на рассмотрение Целиноградского районного маслихата проекта решения районного маслихата «О внесении изменений в решение Целиноградского районного маслихата от 25 декабря 2008 года № 86/15-4 «О районном бюджете на 2009 год»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Целиноградского районного маслихата «О районном бюджете на 2009 год»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1-17-79, опубликовано от 16 января 2009 года в районных газетах «Призыв», «Уран»), с последующими изменениями и дополнениями, внесенными решениями Целиноградского районного маслихата от 25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99/17-4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  решение Целиноградского районного маслихата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1-17-83, опубликовано от 13 марта 2009 года в районных газетах «Призыв» № 12-13, «Уран» № 10), от 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105/18-4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Целиноградского районного маслихата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1-17-86, опубликовано от 24 апреля 2009 года в  районных газетах «Призыв» № 21-22, «Уран» № 17),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116/19-4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Целиноградского районного маслихата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1-17-87, опубликовано от 22 мая 2009 года в районных газетах «Призыв» № 27, «Уран» № 21), от 22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135/21-4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Целиноградского районного маслихата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1-17-90, опубликовано от 7 августа 2009 года в районных газетах «Призыв» № 43-44, «Уран» № 32-33),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«437 050» заменить на «432 934»;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«9 731» заменить на «13 847».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4 к решению Целиноградского районного маслихата «О районном бюджете на 2009 год» от 25 декабря 2008 года № 86/15-4 (зарегистрировано в Реестре государственной регистрации нормативных правовых актов № 1-17-79, опубликовано от 16 января 2009 года в районных газетах «Призыв», «Уран»)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4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М.Тунгушбаев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     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</w:t>
      </w:r>
      <w:r>
        <w:rPr>
          <w:rFonts w:ascii="Times New Roman"/>
          <w:b w:val="false"/>
          <w:i w:val="false"/>
          <w:color w:val="000000"/>
          <w:sz w:val="28"/>
        </w:rPr>
        <w:t>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октября </w:t>
      </w:r>
      <w:r>
        <w:rPr>
          <w:rFonts w:ascii="Times New Roman"/>
          <w:b w:val="false"/>
          <w:i w:val="false"/>
          <w:color w:val="000000"/>
          <w:sz w:val="28"/>
        </w:rPr>
        <w:t>2009 года № 144/22-4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38"/>
        <w:gridCol w:w="838"/>
        <w:gridCol w:w="858"/>
        <w:gridCol w:w="7298"/>
        <w:gridCol w:w="2610"/>
      </w:tblGrid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4 922803,9</w:t>
            </w:r>
          </w:p>
        </w:tc>
      </w:tr>
      <w:tr>
        <w:trPr>
          <w:trHeight w:val="1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432 934,0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19 754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19 754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269 724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269 724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121 516,0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76 022,5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</w:p>
        </w:tc>
      </w:tr>
      <w:tr>
        <w:trPr>
          <w:trHeight w:val="5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</w:p>
        </w:tc>
      </w:tr>
      <w:tr>
        <w:trPr>
          <w:trHeight w:val="7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15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соверщение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1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13 847</w:t>
            </w:r>
          </w:p>
        </w:tc>
      </w:tr>
      <w:tr>
        <w:trPr>
          <w:trHeight w:val="10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</w:p>
        </w:tc>
      </w:tr>
      <w:tr>
        <w:trPr>
          <w:trHeight w:val="18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583 000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3 893 022,9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3 893 022,9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3 893 022,9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4 963 617,8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156 459,9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144 262,9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33 935,6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33 935,6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100 082,3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100 082,3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5 679,3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732,7</w:t>
            </w:r>
          </w:p>
        </w:tc>
      </w:tr>
      <w:tr>
        <w:trPr>
          <w:trHeight w:val="7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</w:p>
        </w:tc>
      </w:tr>
      <w:tr>
        <w:trPr>
          <w:trHeight w:val="4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бюджетного планирования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4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1 426 053,0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72 871,0</w:t>
            </w:r>
          </w:p>
        </w:tc>
      </w:tr>
      <w:tr>
        <w:trPr>
          <w:trHeight w:val="6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72 871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общее образование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1 039 645</w:t>
            </w:r>
          </w:p>
        </w:tc>
      </w:tr>
      <w:tr>
        <w:trPr>
          <w:trHeight w:val="9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1 033 992,0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1 033 992,0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313 537,0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13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электронного правительства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40 490,0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40 490,0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255 999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255 999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83 369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69 251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69 251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27 763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9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6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дому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лет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15 939</w:t>
            </w:r>
          </w:p>
        </w:tc>
      </w:tr>
      <w:tr>
        <w:trPr>
          <w:trHeight w:val="10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социального обеспечения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социальных программ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13 858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2 869 572,0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2 716 976,0</w:t>
            </w:r>
          </w:p>
        </w:tc>
      </w:tr>
      <w:tr>
        <w:trPr>
          <w:trHeight w:val="9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надобности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сохраниение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2 716 006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63 137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2 652 869</w:t>
            </w:r>
          </w:p>
        </w:tc>
      </w:tr>
      <w:tr>
        <w:trPr>
          <w:trHeight w:val="2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117 994,7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117 994,7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54 994,7</w:t>
            </w:r>
          </w:p>
        </w:tc>
      </w:tr>
      <w:tr>
        <w:trPr>
          <w:trHeight w:val="11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81 562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47 134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47 134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уровне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5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17 437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народов Казахстана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7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13 482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развития языков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народов Казахстана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12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283 592,2</w:t>
            </w:r>
          </w:p>
        </w:tc>
      </w:tr>
      <w:tr>
        <w:trPr>
          <w:trHeight w:val="9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земельных отношений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17 261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</w:tr>
      <w:tr>
        <w:trPr>
          <w:trHeight w:val="7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255 070,2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255 070,2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13 265,0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7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5 894,0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 градостроительства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29 105,3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10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5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неотложные затраты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6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фонд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 лиц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52 813,9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-52 205,0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52 205,0</w:t>
            </w:r>
          </w:p>
        </w:tc>
      </w:tr>
      <w:tr>
        <w:trPr>
          <w:trHeight w:val="2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52 205,0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52 205,0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октября </w:t>
      </w:r>
      <w:r>
        <w:rPr>
          <w:rFonts w:ascii="Times New Roman"/>
          <w:b w:val="false"/>
          <w:i w:val="false"/>
          <w:color w:val="000000"/>
          <w:sz w:val="28"/>
        </w:rPr>
        <w:t>2009 года № 144/22-4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по администраторам аппаратов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962"/>
        <w:gridCol w:w="841"/>
        <w:gridCol w:w="881"/>
        <w:gridCol w:w="820"/>
        <w:gridCol w:w="6435"/>
        <w:gridCol w:w="2680"/>
      </w:tblGrid>
      <w:tr>
        <w:trPr>
          <w:trHeight w:val="2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111231,3</w:t>
            </w:r>
          </w:p>
        </w:tc>
      </w:tr>
      <w:tr>
        <w:trPr>
          <w:trHeight w:val="4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100082,3</w:t>
            </w:r>
          </w:p>
        </w:tc>
      </w:tr>
      <w:tr>
        <w:trPr>
          <w:trHeight w:val="7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100082,3</w:t>
            </w:r>
          </w:p>
        </w:tc>
      </w:tr>
      <w:tr>
        <w:trPr>
          <w:trHeight w:val="11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100082,3</w:t>
            </w:r>
          </w:p>
        </w:tc>
      </w:tr>
      <w:tr>
        <w:trPr>
          <w:trHeight w:val="1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99822,3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7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7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54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4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2000"/>
        <w:gridCol w:w="1979"/>
        <w:gridCol w:w="2446"/>
        <w:gridCol w:w="2345"/>
        <w:gridCol w:w="2690"/>
      </w:tblGrid>
      <w:tr>
        <w:trPr>
          <w:trHeight w:val="157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керского сельского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сельского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сельского округа</w:t>
            </w:r>
          </w:p>
        </w:tc>
      </w:tr>
      <w:tr>
        <w:trPr>
          <w:trHeight w:val="43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24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25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45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25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51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1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1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51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3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2000"/>
        <w:gridCol w:w="2040"/>
        <w:gridCol w:w="2385"/>
        <w:gridCol w:w="2365"/>
        <w:gridCol w:w="2690"/>
      </w:tblGrid>
      <w:tr>
        <w:trPr>
          <w:trHeight w:val="154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Кошкар-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баева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Лугов-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Кощинского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</w:tr>
      <w:tr>
        <w:trPr>
          <w:trHeight w:val="43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24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72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0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25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51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8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43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0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1979"/>
        <w:gridCol w:w="2040"/>
        <w:gridCol w:w="2405"/>
        <w:gridCol w:w="2345"/>
        <w:gridCol w:w="2670"/>
      </w:tblGrid>
      <w:tr>
        <w:trPr>
          <w:trHeight w:val="168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сельского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Челкар-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сельского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435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24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375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435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255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51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