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839585" w14:textId="483958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Целиноградского районного маслихата от 25 декабря 2008 года № 86/15-4 "О районном бюджете на 2009 год"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Целиноградского районного маслихата Акмолинской области от 1 октября 2009 года № 144/22-4. Зарегистрировано Управлением юстиции Целиноградского района Акмолинской области 9 октября 2009 года № 1-17-119. Утратило силу - решением Целиноградского районного маслихата Акмолинской области от 9 апреля 2010 года № 185/27-4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800000"/>
          <w:sz w:val="28"/>
        </w:rPr>
        <w:t xml:space="preserve"> Сноска. Утратило силу - решением Целиноградского районного маслихата Акмолинской области от 09.04.2010 № 185/27-4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«О местном государственном управлении и самоуправлении в Республике Казахстан» от 23 января 2001 года, согласно постановлению акимата Целиноградского района от 1 октября 2009 года № 211а «О внесении на рассмотрение Целиноградского районного маслихата проекта решения районного маслихата «О внесении изменений в решение Целиноградского районного маслихата от 25 декабря 2008 года № 86/15-4 «О районном бюджете на 2009 год» Целиноградский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1. Внести в решение Целиноградского районного маслихата «О районном бюджете на 2009 год» от 25 декабря 2008 года </w:t>
      </w:r>
      <w:r>
        <w:rPr>
          <w:rFonts w:ascii="Times New Roman"/>
          <w:b w:val="false"/>
          <w:i w:val="false"/>
          <w:color w:val="000000"/>
          <w:sz w:val="28"/>
        </w:rPr>
        <w:t>№ 86/15-4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№ 1-17-79, опубликовано от 16 января 2009 года в районных газетах «Призыв», «Уран»), с последующими изменениями и дополнениями, внесенными решениями Целиноградского районного маслихата от 25 февраля 2009 года </w:t>
      </w:r>
      <w:r>
        <w:rPr>
          <w:rFonts w:ascii="Times New Roman"/>
          <w:b w:val="false"/>
          <w:i w:val="false"/>
          <w:color w:val="000000"/>
          <w:sz w:val="28"/>
        </w:rPr>
        <w:t>№ 99/17-4</w:t>
      </w:r>
      <w:r>
        <w:rPr>
          <w:rFonts w:ascii="Times New Roman"/>
          <w:b w:val="false"/>
          <w:i w:val="false"/>
          <w:color w:val="000000"/>
          <w:sz w:val="28"/>
        </w:rPr>
        <w:t xml:space="preserve"> «О внесении изменений в  решение Целиноградского районного маслихата от 25 декабря 2008 года </w:t>
      </w:r>
      <w:r>
        <w:rPr>
          <w:rFonts w:ascii="Times New Roman"/>
          <w:b w:val="false"/>
          <w:i w:val="false"/>
          <w:color w:val="000000"/>
          <w:sz w:val="28"/>
        </w:rPr>
        <w:t>№ 86/15-4</w:t>
      </w:r>
      <w:r>
        <w:rPr>
          <w:rFonts w:ascii="Times New Roman"/>
          <w:b w:val="false"/>
          <w:i w:val="false"/>
          <w:color w:val="000000"/>
          <w:sz w:val="28"/>
        </w:rPr>
        <w:t xml:space="preserve"> «О районном бюджете на 2009 год» (зарегистрировано в Реестре государственной регистрации нормативных правовых актов № 1-17-83, опубликовано от 13 марта 2009 года в районных газетах «Призыв» № 12-13, «Уран» № 10), от 8 апреля 2009 года </w:t>
      </w:r>
      <w:r>
        <w:rPr>
          <w:rFonts w:ascii="Times New Roman"/>
          <w:b w:val="false"/>
          <w:i w:val="false"/>
          <w:color w:val="000000"/>
          <w:sz w:val="28"/>
        </w:rPr>
        <w:t>№ 105/18-4</w:t>
      </w:r>
      <w:r>
        <w:rPr>
          <w:rFonts w:ascii="Times New Roman"/>
          <w:b w:val="false"/>
          <w:i w:val="false"/>
          <w:color w:val="000000"/>
          <w:sz w:val="28"/>
        </w:rPr>
        <w:t xml:space="preserve"> «О внесении изменений и дополнений в решение Целиноградского районного маслихата от 25 декабря 2008 года </w:t>
      </w:r>
      <w:r>
        <w:rPr>
          <w:rFonts w:ascii="Times New Roman"/>
          <w:b w:val="false"/>
          <w:i w:val="false"/>
          <w:color w:val="000000"/>
          <w:sz w:val="28"/>
        </w:rPr>
        <w:t>№ 86/15-4</w:t>
      </w:r>
      <w:r>
        <w:rPr>
          <w:rFonts w:ascii="Times New Roman"/>
          <w:b w:val="false"/>
          <w:i w:val="false"/>
          <w:color w:val="000000"/>
          <w:sz w:val="28"/>
        </w:rPr>
        <w:t xml:space="preserve"> «О районном бюджете на 2009 год» (зарегистрировано в Реестре государственной регистрации нормативных правовых актов № 1-17-86, опубликовано от 24 апреля 2009 года в  районных газетах «Призыв» № 21-22, «Уран» № 17), от 29 апреля 2009 года </w:t>
      </w:r>
      <w:r>
        <w:rPr>
          <w:rFonts w:ascii="Times New Roman"/>
          <w:b w:val="false"/>
          <w:i w:val="false"/>
          <w:color w:val="000000"/>
          <w:sz w:val="28"/>
        </w:rPr>
        <w:t>№ 116/19-4</w:t>
      </w:r>
      <w:r>
        <w:rPr>
          <w:rFonts w:ascii="Times New Roman"/>
          <w:b w:val="false"/>
          <w:i w:val="false"/>
          <w:color w:val="000000"/>
          <w:sz w:val="28"/>
        </w:rPr>
        <w:t xml:space="preserve"> «О внесении изменений и дополнений в решение Целиноградского районного маслихата от 25 декабря 2008 года </w:t>
      </w:r>
      <w:r>
        <w:rPr>
          <w:rFonts w:ascii="Times New Roman"/>
          <w:b w:val="false"/>
          <w:i w:val="false"/>
          <w:color w:val="000000"/>
          <w:sz w:val="28"/>
        </w:rPr>
        <w:t>№ 86/15-4</w:t>
      </w:r>
      <w:r>
        <w:rPr>
          <w:rFonts w:ascii="Times New Roman"/>
          <w:b w:val="false"/>
          <w:i w:val="false"/>
          <w:color w:val="000000"/>
          <w:sz w:val="28"/>
        </w:rPr>
        <w:t xml:space="preserve"> «О районном бюджете на 2009 год» (зарегистрировано в Реестре государственной регистрации нормативных правовых актов № 1-17-87, опубликовано от 22 мая 2009 года в районных газетах «Призыв» № 27, «Уран» № 21), от 22 июля 2009 года </w:t>
      </w:r>
      <w:r>
        <w:rPr>
          <w:rFonts w:ascii="Times New Roman"/>
          <w:b w:val="false"/>
          <w:i w:val="false"/>
          <w:color w:val="000000"/>
          <w:sz w:val="28"/>
        </w:rPr>
        <w:t>№ 135/21-4</w:t>
      </w:r>
      <w:r>
        <w:rPr>
          <w:rFonts w:ascii="Times New Roman"/>
          <w:b w:val="false"/>
          <w:i w:val="false"/>
          <w:color w:val="000000"/>
          <w:sz w:val="28"/>
        </w:rPr>
        <w:t xml:space="preserve"> «О внесении изменений и дополнений в решение Целиноградского районного маслихата от 25 декабря 2008 года </w:t>
      </w:r>
      <w:r>
        <w:rPr>
          <w:rFonts w:ascii="Times New Roman"/>
          <w:b w:val="false"/>
          <w:i w:val="false"/>
          <w:color w:val="000000"/>
          <w:sz w:val="28"/>
        </w:rPr>
        <w:t>№ 86/15-4</w:t>
      </w:r>
      <w:r>
        <w:rPr>
          <w:rFonts w:ascii="Times New Roman"/>
          <w:b w:val="false"/>
          <w:i w:val="false"/>
          <w:color w:val="000000"/>
          <w:sz w:val="28"/>
        </w:rPr>
        <w:t xml:space="preserve"> «О районном бюджете на 2009 год» (зарегистрировано в Реестре государственной регистрации нормативных правовых актов № 1-17-90, опубликовано от 7 августа 2009 года в районных газетах «Призыв» № 43-44, «Уран» № 32-33),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в подпункте 1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цифры «437 050» заменить на «432 934»;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цифры «9 731» заменить на «13 847».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4 к решению Целиноградского районного маслихата «О районном бюджете на 2009 год» от 25 декабря 2008 года № 86/15-4 (зарегистрировано в Реестре государственной регистрации нормативных правовых актов № 1-17-79, опубликовано от 16 января 2009 года в районных газетах «Призыв», «Уран») изложить в следующей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 4 настоящего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3. Настоящее решение вступает в силу со дня государственной регистрации в Управлении юстиции Целиноградского района и вводится в действие с 1 января 2009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Председатель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сессии Целиноградского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М.Тунгушбаев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Целиноградского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Б.Мажренов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СОГЛАСОВАНО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Аким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Целиноградского района                     М.Мынжанов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Утверждено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к решению Целиноградского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районного </w:t>
      </w:r>
      <w:r>
        <w:rPr>
          <w:rFonts w:ascii="Times New Roman"/>
          <w:b w:val="false"/>
          <w:i w:val="false"/>
          <w:color w:val="000000"/>
          <w:sz w:val="28"/>
        </w:rPr>
        <w:t>маслихата от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 октября </w:t>
      </w:r>
      <w:r>
        <w:rPr>
          <w:rFonts w:ascii="Times New Roman"/>
          <w:b w:val="false"/>
          <w:i w:val="false"/>
          <w:color w:val="000000"/>
          <w:sz w:val="28"/>
        </w:rPr>
        <w:t>2009 года № 144/22-4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Районный бюджет на 2009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8"/>
        <w:gridCol w:w="938"/>
        <w:gridCol w:w="838"/>
        <w:gridCol w:w="858"/>
        <w:gridCol w:w="7298"/>
        <w:gridCol w:w="2610"/>
      </w:tblGrid>
      <w:tr>
        <w:trPr>
          <w:trHeight w:val="27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Кт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Пк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27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18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I.Доходы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4 922803,9</w:t>
            </w:r>
          </w:p>
        </w:tc>
      </w:tr>
      <w:tr>
        <w:trPr>
          <w:trHeight w:val="195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432 934,0</w:t>
            </w:r>
          </w:p>
        </w:tc>
      </w:tr>
      <w:tr>
        <w:trPr>
          <w:trHeight w:val="255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19 754</w:t>
            </w:r>
          </w:p>
        </w:tc>
      </w:tr>
      <w:tr>
        <w:trPr>
          <w:trHeight w:val="255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19 754</w:t>
            </w:r>
          </w:p>
        </w:tc>
      </w:tr>
      <w:tr>
        <w:trPr>
          <w:trHeight w:val="255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269 724</w:t>
            </w:r>
          </w:p>
        </w:tc>
      </w:tr>
      <w:tr>
        <w:trPr>
          <w:trHeight w:val="165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269 724</w:t>
            </w:r>
          </w:p>
        </w:tc>
      </w:tr>
      <w:tr>
        <w:trPr>
          <w:trHeight w:val="21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121 516,0</w:t>
            </w:r>
          </w:p>
        </w:tc>
      </w:tr>
      <w:tr>
        <w:trPr>
          <w:trHeight w:val="285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76 022,5</w:t>
            </w:r>
          </w:p>
        </w:tc>
      </w:tr>
      <w:tr>
        <w:trPr>
          <w:trHeight w:val="12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26 987</w:t>
            </w:r>
          </w:p>
        </w:tc>
      </w:tr>
      <w:tr>
        <w:trPr>
          <w:trHeight w:val="255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17 541,5</w:t>
            </w:r>
          </w:p>
        </w:tc>
      </w:tr>
      <w:tr>
        <w:trPr>
          <w:trHeight w:val="255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Единный земельный налог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965</w:t>
            </w:r>
          </w:p>
        </w:tc>
      </w:tr>
      <w:tr>
        <w:trPr>
          <w:trHeight w:val="21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Единный земельный налог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965</w:t>
            </w:r>
          </w:p>
        </w:tc>
      </w:tr>
      <w:tr>
        <w:trPr>
          <w:trHeight w:val="39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услуги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18 100</w:t>
            </w:r>
          </w:p>
        </w:tc>
      </w:tr>
      <w:tr>
        <w:trPr>
          <w:trHeight w:val="255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1 849</w:t>
            </w:r>
          </w:p>
        </w:tc>
      </w:tr>
      <w:tr>
        <w:trPr>
          <w:trHeight w:val="585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природных и других ресурсов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7 595</w:t>
            </w:r>
          </w:p>
        </w:tc>
      </w:tr>
      <w:tr>
        <w:trPr>
          <w:trHeight w:val="72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предпринимательской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профессиональной деятельности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8 656</w:t>
            </w:r>
          </w:p>
        </w:tc>
      </w:tr>
      <w:tr>
        <w:trPr>
          <w:trHeight w:val="15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соверщение юридически значимых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действий и (или) выдачу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уполномоченными на 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государственными органами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должностными лицами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3 840</w:t>
            </w:r>
          </w:p>
        </w:tc>
      </w:tr>
      <w:tr>
        <w:trPr>
          <w:trHeight w:val="165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3 840</w:t>
            </w:r>
          </w:p>
        </w:tc>
      </w:tr>
      <w:tr>
        <w:trPr>
          <w:trHeight w:val="135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13 847</w:t>
            </w:r>
          </w:p>
        </w:tc>
      </w:tr>
      <w:tr>
        <w:trPr>
          <w:trHeight w:val="1095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 взыскания,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налагаемые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учреждениями,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бюджета,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содержащимися и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 (сметы расходов)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Банка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13 106</w:t>
            </w:r>
          </w:p>
        </w:tc>
      </w:tr>
      <w:tr>
        <w:trPr>
          <w:trHeight w:val="189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 взыскания,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налагаемые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учреждениями,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бюджета,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содержащимися и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 (сметы расходов)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Банка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13 106</w:t>
            </w:r>
          </w:p>
        </w:tc>
      </w:tr>
      <w:tr>
        <w:trPr>
          <w:trHeight w:val="255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</w:t>
            </w:r>
          </w:p>
        </w:tc>
      </w:tr>
      <w:tr>
        <w:trPr>
          <w:trHeight w:val="255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</w:t>
            </w:r>
          </w:p>
        </w:tc>
      </w:tr>
      <w:tr>
        <w:trPr>
          <w:trHeight w:val="255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капитала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583 000</w:t>
            </w:r>
          </w:p>
        </w:tc>
      </w:tr>
      <w:tr>
        <w:trPr>
          <w:trHeight w:val="51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закрепленного за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учреждениями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272 000</w:t>
            </w:r>
          </w:p>
        </w:tc>
      </w:tr>
      <w:tr>
        <w:trPr>
          <w:trHeight w:val="51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закрепленного за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учреждениями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272 000</w:t>
            </w:r>
          </w:p>
        </w:tc>
      </w:tr>
      <w:tr>
        <w:trPr>
          <w:trHeight w:val="525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активов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311 000</w:t>
            </w:r>
          </w:p>
        </w:tc>
      </w:tr>
      <w:tr>
        <w:trPr>
          <w:trHeight w:val="255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311 000</w:t>
            </w:r>
          </w:p>
        </w:tc>
      </w:tr>
      <w:tr>
        <w:trPr>
          <w:trHeight w:val="255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официальных трансфертов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3 893 022,9</w:t>
            </w:r>
          </w:p>
        </w:tc>
      </w:tr>
      <w:tr>
        <w:trPr>
          <w:trHeight w:val="255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управления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3 893 022,9</w:t>
            </w:r>
          </w:p>
        </w:tc>
      </w:tr>
      <w:tr>
        <w:trPr>
          <w:trHeight w:val="27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3 893 022,9</w:t>
            </w:r>
          </w:p>
        </w:tc>
      </w:tr>
      <w:tr>
        <w:trPr>
          <w:trHeight w:val="27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Пф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255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 Затраты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4 963 617,8</w:t>
            </w:r>
          </w:p>
        </w:tc>
      </w:tr>
      <w:tr>
        <w:trPr>
          <w:trHeight w:val="255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характера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156 459,9</w:t>
            </w:r>
          </w:p>
        </w:tc>
      </w:tr>
      <w:tr>
        <w:trPr>
          <w:trHeight w:val="51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органы, выполняющие общие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функции государственного управления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144 262,9</w:t>
            </w:r>
          </w:p>
        </w:tc>
      </w:tr>
      <w:tr>
        <w:trPr>
          <w:trHeight w:val="375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значения)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10 245</w:t>
            </w:r>
          </w:p>
        </w:tc>
      </w:tr>
      <w:tr>
        <w:trPr>
          <w:trHeight w:val="3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(города областного значения)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10 245</w:t>
            </w:r>
          </w:p>
        </w:tc>
      </w:tr>
      <w:tr>
        <w:trPr>
          <w:trHeight w:val="255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значения)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33 935,6</w:t>
            </w:r>
          </w:p>
        </w:tc>
      </w:tr>
      <w:tr>
        <w:trPr>
          <w:trHeight w:val="375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(города областного значения)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33 935,6</w:t>
            </w:r>
          </w:p>
        </w:tc>
      </w:tr>
      <w:tr>
        <w:trPr>
          <w:trHeight w:val="51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округа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100 082,3</w:t>
            </w:r>
          </w:p>
        </w:tc>
      </w:tr>
      <w:tr>
        <w:trPr>
          <w:trHeight w:val="555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в 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аульного (сельского) округа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100 082,3</w:t>
            </w:r>
          </w:p>
        </w:tc>
      </w:tr>
      <w:tr>
        <w:trPr>
          <w:trHeight w:val="255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значения)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6 412</w:t>
            </w:r>
          </w:p>
        </w:tc>
      </w:tr>
      <w:tr>
        <w:trPr>
          <w:trHeight w:val="375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5 679,3</w:t>
            </w:r>
          </w:p>
        </w:tc>
      </w:tr>
      <w:tr>
        <w:trPr>
          <w:trHeight w:val="18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налогообложения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732,7</w:t>
            </w:r>
          </w:p>
        </w:tc>
      </w:tr>
      <w:tr>
        <w:trPr>
          <w:trHeight w:val="705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значения)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5 785</w:t>
            </w:r>
          </w:p>
        </w:tc>
      </w:tr>
      <w:tr>
        <w:trPr>
          <w:trHeight w:val="465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экономики и бюджетного планирования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5 785</w:t>
            </w:r>
          </w:p>
        </w:tc>
      </w:tr>
      <w:tr>
        <w:trPr>
          <w:trHeight w:val="255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1 100</w:t>
            </w:r>
          </w:p>
        </w:tc>
      </w:tr>
      <w:tr>
        <w:trPr>
          <w:trHeight w:val="255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1 100</w:t>
            </w:r>
          </w:p>
        </w:tc>
      </w:tr>
      <w:tr>
        <w:trPr>
          <w:trHeight w:val="375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значения)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1 100</w:t>
            </w:r>
          </w:p>
        </w:tc>
      </w:tr>
      <w:tr>
        <w:trPr>
          <w:trHeight w:val="465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всеобщей воинской обязанности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1 100</w:t>
            </w:r>
          </w:p>
        </w:tc>
      </w:tr>
      <w:tr>
        <w:trPr>
          <w:trHeight w:val="255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1 426 053,0</w:t>
            </w:r>
          </w:p>
        </w:tc>
      </w:tr>
      <w:tr>
        <w:trPr>
          <w:trHeight w:val="12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72 871,0</w:t>
            </w:r>
          </w:p>
        </w:tc>
      </w:tr>
      <w:tr>
        <w:trPr>
          <w:trHeight w:val="60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 дошкольного воспитания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обучения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72 871</w:t>
            </w:r>
          </w:p>
        </w:tc>
      </w:tr>
      <w:tr>
        <w:trPr>
          <w:trHeight w:val="51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 общее, основное общее,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среднее общее образование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1 039 645</w:t>
            </w:r>
          </w:p>
        </w:tc>
      </w:tr>
      <w:tr>
        <w:trPr>
          <w:trHeight w:val="96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округа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5 653</w:t>
            </w:r>
          </w:p>
        </w:tc>
      </w:tr>
      <w:tr>
        <w:trPr>
          <w:trHeight w:val="51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учащихся до школы и обратно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аульной (сельской) местности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5 653</w:t>
            </w:r>
          </w:p>
        </w:tc>
      </w:tr>
      <w:tr>
        <w:trPr>
          <w:trHeight w:val="51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значения)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1 033 992,0</w:t>
            </w:r>
          </w:p>
        </w:tc>
      </w:tr>
      <w:tr>
        <w:trPr>
          <w:trHeight w:val="30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1 033 992,0</w:t>
            </w:r>
          </w:p>
        </w:tc>
      </w:tr>
      <w:tr>
        <w:trPr>
          <w:trHeight w:val="345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313 537,0</w:t>
            </w:r>
          </w:p>
        </w:tc>
      </w:tr>
      <w:tr>
        <w:trPr>
          <w:trHeight w:val="51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7 802</w:t>
            </w:r>
          </w:p>
        </w:tc>
      </w:tr>
      <w:tr>
        <w:trPr>
          <w:trHeight w:val="1335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учебно-методических комплексов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значения)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9 246</w:t>
            </w:r>
          </w:p>
        </w:tc>
      </w:tr>
      <w:tr>
        <w:trPr>
          <w:trHeight w:val="51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человеческого капитала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рамках электронного правительства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 образования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реализации стратегии региональной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занятости и переподготовки кадров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40 490,0</w:t>
            </w:r>
          </w:p>
        </w:tc>
      </w:tr>
      <w:tr>
        <w:trPr>
          <w:trHeight w:val="51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республиканского бюджета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40 490,0</w:t>
            </w:r>
          </w:p>
        </w:tc>
      </w:tr>
      <w:tr>
        <w:trPr>
          <w:trHeight w:val="255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значения)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255 999</w:t>
            </w:r>
          </w:p>
        </w:tc>
      </w:tr>
      <w:tr>
        <w:trPr>
          <w:trHeight w:val="255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образования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255 999</w:t>
            </w:r>
          </w:p>
        </w:tc>
      </w:tr>
      <w:tr>
        <w:trPr>
          <w:trHeight w:val="255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83 369</w:t>
            </w:r>
          </w:p>
        </w:tc>
      </w:tr>
      <w:tr>
        <w:trPr>
          <w:trHeight w:val="255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69 251</w:t>
            </w:r>
          </w:p>
        </w:tc>
      </w:tr>
      <w:tr>
        <w:trPr>
          <w:trHeight w:val="51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округа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нуждающимся гражданам на дому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значения)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69 251</w:t>
            </w:r>
          </w:p>
        </w:tc>
      </w:tr>
      <w:tr>
        <w:trPr>
          <w:trHeight w:val="15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27 763</w:t>
            </w:r>
          </w:p>
        </w:tc>
      </w:tr>
      <w:tr>
        <w:trPr>
          <w:trHeight w:val="525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4 313</w:t>
            </w:r>
          </w:p>
        </w:tc>
      </w:tr>
      <w:tr>
        <w:trPr>
          <w:trHeight w:val="255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</w:t>
            </w:r>
          </w:p>
        </w:tc>
      </w:tr>
      <w:tr>
        <w:trPr>
          <w:trHeight w:val="975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категориям нуждающихся граждан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решениям местных представительных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3 978</w:t>
            </w:r>
          </w:p>
        </w:tc>
      </w:tr>
      <w:tr>
        <w:trPr>
          <w:trHeight w:val="66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детей-инвалидов, воспитывающихся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обучающихся на дому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</w:t>
            </w:r>
          </w:p>
        </w:tc>
      </w:tr>
      <w:tr>
        <w:trPr>
          <w:trHeight w:val="255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нуждающимся гражданам на дому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12 211</w:t>
            </w:r>
          </w:p>
        </w:tc>
      </w:tr>
      <w:tr>
        <w:trPr>
          <w:trHeight w:val="24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Территориальные центры социального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обслуживания пенсионеров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инвалидов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лет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15 939</w:t>
            </w:r>
          </w:p>
        </w:tc>
      </w:tr>
      <w:tr>
        <w:trPr>
          <w:trHeight w:val="102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специальными гигиеническими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средствами и предоставление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специалистами жестового языка,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индивидуальными помощниками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соответствии с индивидуальной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программой реабилитации инвалида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3 342</w:t>
            </w:r>
          </w:p>
        </w:tc>
      </w:tr>
      <w:tr>
        <w:trPr>
          <w:trHeight w:val="255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помощи и социального обеспечения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14 118</w:t>
            </w:r>
          </w:p>
        </w:tc>
      </w:tr>
      <w:tr>
        <w:trPr>
          <w:trHeight w:val="255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значения)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14 118</w:t>
            </w:r>
          </w:p>
        </w:tc>
      </w:tr>
      <w:tr>
        <w:trPr>
          <w:trHeight w:val="525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занятости и социальных программ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13 858</w:t>
            </w:r>
          </w:p>
        </w:tc>
      </w:tr>
      <w:tr>
        <w:trPr>
          <w:trHeight w:val="51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доставке пособий и 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социальных выплат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</w:tr>
      <w:tr>
        <w:trPr>
          <w:trHeight w:val="255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2 869 572,0</w:t>
            </w:r>
          </w:p>
        </w:tc>
      </w:tr>
      <w:tr>
        <w:trPr>
          <w:trHeight w:val="255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2 716 976,0</w:t>
            </w:r>
          </w:p>
        </w:tc>
      </w:tr>
      <w:tr>
        <w:trPr>
          <w:trHeight w:val="915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хозяйства, 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автомобильных дорог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(города областного значения)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970,0</w:t>
            </w:r>
          </w:p>
        </w:tc>
      </w:tr>
      <w:tr>
        <w:trPr>
          <w:trHeight w:val="255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водоснабжения и водоотведения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724,0</w:t>
            </w:r>
          </w:p>
        </w:tc>
      </w:tr>
      <w:tr>
        <w:trPr>
          <w:trHeight w:val="525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Изъятие, в том числе путем выкупа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земельных участков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надобности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связанное с этим отчуждение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недвижимого имущества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</w:t>
            </w:r>
          </w:p>
        </w:tc>
      </w:tr>
      <w:tr>
        <w:trPr>
          <w:trHeight w:val="315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сохраниение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жилищного фонда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</w:p>
        </w:tc>
      </w:tr>
      <w:tr>
        <w:trPr>
          <w:trHeight w:val="255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значения)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2 716 006</w:t>
            </w:r>
          </w:p>
        </w:tc>
      </w:tr>
      <w:tr>
        <w:trPr>
          <w:trHeight w:val="51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жилья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коммунального жилищного фонда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63 137</w:t>
            </w:r>
          </w:p>
        </w:tc>
      </w:tr>
      <w:tr>
        <w:trPr>
          <w:trHeight w:val="48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Развитие,обустройство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инженерно-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коммуникационной инфраструктуры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2 652 869</w:t>
            </w:r>
          </w:p>
        </w:tc>
      </w:tr>
      <w:tr>
        <w:trPr>
          <w:trHeight w:val="225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117 994,7</w:t>
            </w:r>
          </w:p>
        </w:tc>
      </w:tr>
      <w:tr>
        <w:trPr>
          <w:trHeight w:val="48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хозяйства, 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автомобильных дорог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(города областного значения)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117 994,7</w:t>
            </w:r>
          </w:p>
        </w:tc>
      </w:tr>
      <w:tr>
        <w:trPr>
          <w:trHeight w:val="48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сетей, находящихся в коммунальной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собственности районов (городов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значения)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54 994,7</w:t>
            </w:r>
          </w:p>
        </w:tc>
      </w:tr>
      <w:tr>
        <w:trPr>
          <w:trHeight w:val="117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инженерно-коммуникационной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инфраструктуры и благоустройство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населенных пунктов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реализации cтратегии региональной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занятости и переподготовки кадров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63 000</w:t>
            </w:r>
          </w:p>
        </w:tc>
      </w:tr>
      <w:tr>
        <w:trPr>
          <w:trHeight w:val="255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5 496</w:t>
            </w:r>
          </w:p>
        </w:tc>
      </w:tr>
      <w:tr>
        <w:trPr>
          <w:trHeight w:val="51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округа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5 496</w:t>
            </w:r>
          </w:p>
        </w:tc>
      </w:tr>
      <w:tr>
        <w:trPr>
          <w:trHeight w:val="255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4 090</w:t>
            </w:r>
          </w:p>
        </w:tc>
      </w:tr>
      <w:tr>
        <w:trPr>
          <w:trHeight w:val="555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пунктов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населенных пунктов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1 406</w:t>
            </w:r>
          </w:p>
        </w:tc>
      </w:tr>
      <w:tr>
        <w:trPr>
          <w:trHeight w:val="255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81 562</w:t>
            </w:r>
          </w:p>
        </w:tc>
      </w:tr>
      <w:tr>
        <w:trPr>
          <w:trHeight w:val="30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(города областного значения)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47 134</w:t>
            </w:r>
          </w:p>
        </w:tc>
      </w:tr>
      <w:tr>
        <w:trPr>
          <w:trHeight w:val="525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47 134</w:t>
            </w:r>
          </w:p>
        </w:tc>
      </w:tr>
      <w:tr>
        <w:trPr>
          <w:trHeight w:val="255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спорта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значения)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3 509</w:t>
            </w:r>
          </w:p>
        </w:tc>
      </w:tr>
      <w:tr>
        <w:trPr>
          <w:trHeight w:val="51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районном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значения) уровне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1 709</w:t>
            </w:r>
          </w:p>
        </w:tc>
      </w:tr>
      <w:tr>
        <w:trPr>
          <w:trHeight w:val="54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команд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значения) по различным видам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областных спортивных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соревнованиях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1 800</w:t>
            </w:r>
          </w:p>
        </w:tc>
      </w:tr>
      <w:tr>
        <w:trPr>
          <w:trHeight w:val="30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17 437</w:t>
            </w:r>
          </w:p>
        </w:tc>
      </w:tr>
      <w:tr>
        <w:trPr>
          <w:trHeight w:val="255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(города областного значения)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10 082</w:t>
            </w:r>
          </w:p>
        </w:tc>
      </w:tr>
      <w:tr>
        <w:trPr>
          <w:trHeight w:val="255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библиотек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9 815</w:t>
            </w:r>
          </w:p>
        </w:tc>
      </w:tr>
      <w:tr>
        <w:trPr>
          <w:trHeight w:val="255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других языков народов Казахстана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</w:t>
            </w:r>
          </w:p>
        </w:tc>
      </w:tr>
      <w:tr>
        <w:trPr>
          <w:trHeight w:val="255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(города областного значения)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7 355</w:t>
            </w:r>
          </w:p>
        </w:tc>
      </w:tr>
      <w:tr>
        <w:trPr>
          <w:trHeight w:val="765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информационной политики через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 массовой информации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7 355</w:t>
            </w:r>
          </w:p>
        </w:tc>
      </w:tr>
      <w:tr>
        <w:trPr>
          <w:trHeight w:val="315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культуры, спорта, туризма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информационного пространства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13 482</w:t>
            </w:r>
          </w:p>
        </w:tc>
      </w:tr>
      <w:tr>
        <w:trPr>
          <w:trHeight w:val="48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(города областного значения)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5 218</w:t>
            </w:r>
          </w:p>
        </w:tc>
      </w:tr>
      <w:tr>
        <w:trPr>
          <w:trHeight w:val="255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культуры и развития языков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5 218</w:t>
            </w:r>
          </w:p>
        </w:tc>
      </w:tr>
      <w:tr>
        <w:trPr>
          <w:trHeight w:val="255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других языков народов Казахстана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4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(города областного значения)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3 781</w:t>
            </w:r>
          </w:p>
        </w:tc>
      </w:tr>
      <w:tr>
        <w:trPr>
          <w:trHeight w:val="255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внутренней политики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3 781</w:t>
            </w:r>
          </w:p>
        </w:tc>
      </w:tr>
      <w:tr>
        <w:trPr>
          <w:trHeight w:val="255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спорта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значения)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4 483</w:t>
            </w:r>
          </w:p>
        </w:tc>
      </w:tr>
      <w:tr>
        <w:trPr>
          <w:trHeight w:val="255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спорта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4 483</w:t>
            </w:r>
          </w:p>
        </w:tc>
      </w:tr>
      <w:tr>
        <w:trPr>
          <w:trHeight w:val="12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хозяйство, особоохраняемые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природные территории, охрана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окружающей среды и животного мира,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283 592,2</w:t>
            </w:r>
          </w:p>
        </w:tc>
      </w:tr>
      <w:tr>
        <w:trPr>
          <w:trHeight w:val="9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водного, лесного, рыбного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хозяйства, охраны окружающей среды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земельных отношений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17 261</w:t>
            </w:r>
          </w:p>
        </w:tc>
      </w:tr>
      <w:tr>
        <w:trPr>
          <w:trHeight w:val="42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(города областного значения)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8 084</w:t>
            </w:r>
          </w:p>
        </w:tc>
      </w:tr>
      <w:tr>
        <w:trPr>
          <w:trHeight w:val="255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хозяйства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8 084</w:t>
            </w:r>
          </w:p>
        </w:tc>
      </w:tr>
      <w:tr>
        <w:trPr>
          <w:trHeight w:val="51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значения)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9 177</w:t>
            </w:r>
          </w:p>
        </w:tc>
      </w:tr>
      <w:tr>
        <w:trPr>
          <w:trHeight w:val="78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специалистов социальной сферы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сельских населенных пунктов за 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целевого трансферта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республиканского бюджета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9 177</w:t>
            </w:r>
          </w:p>
        </w:tc>
      </w:tr>
      <w:tr>
        <w:trPr>
          <w:trHeight w:val="525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значения)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255 070,2</w:t>
            </w:r>
          </w:p>
        </w:tc>
      </w:tr>
      <w:tr>
        <w:trPr>
          <w:trHeight w:val="255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255 070,2</w:t>
            </w:r>
          </w:p>
        </w:tc>
      </w:tr>
      <w:tr>
        <w:trPr>
          <w:trHeight w:val="255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(города областного значения)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11 261</w:t>
            </w:r>
          </w:p>
        </w:tc>
      </w:tr>
      <w:tr>
        <w:trPr>
          <w:trHeight w:val="255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земельных отношений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6 690</w:t>
            </w:r>
          </w:p>
        </w:tc>
      </w:tr>
      <w:tr>
        <w:trPr>
          <w:trHeight w:val="255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Земельно-хозяйственное устройство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населенных пунктов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установлении границ 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значения, районов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городе, поселков аулов (сел),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аульных (сельских) округов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4 571</w:t>
            </w:r>
          </w:p>
        </w:tc>
      </w:tr>
      <w:tr>
        <w:trPr>
          <w:trHeight w:val="48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градостроительная и 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13 265,0</w:t>
            </w:r>
          </w:p>
        </w:tc>
      </w:tr>
      <w:tr>
        <w:trPr>
          <w:trHeight w:val="255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значения)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7 371</w:t>
            </w:r>
          </w:p>
        </w:tc>
      </w:tr>
      <w:tr>
        <w:trPr>
          <w:trHeight w:val="255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строительства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7 371</w:t>
            </w:r>
          </w:p>
        </w:tc>
      </w:tr>
      <w:tr>
        <w:trPr>
          <w:trHeight w:val="765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значения)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5 894,0</w:t>
            </w:r>
          </w:p>
        </w:tc>
      </w:tr>
      <w:tr>
        <w:trPr>
          <w:trHeight w:val="51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архитектуры и градостроительства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5 894</w:t>
            </w:r>
          </w:p>
        </w:tc>
      </w:tr>
      <w:tr>
        <w:trPr>
          <w:trHeight w:val="255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генеральных планов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застройки населенных пунктов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29 105,3</w:t>
            </w:r>
          </w:p>
        </w:tc>
      </w:tr>
      <w:tr>
        <w:trPr>
          <w:trHeight w:val="255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40 000,0</w:t>
            </w:r>
          </w:p>
        </w:tc>
      </w:tr>
      <w:tr>
        <w:trPr>
          <w:trHeight w:val="24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40 000,0</w:t>
            </w:r>
          </w:p>
        </w:tc>
      </w:tr>
      <w:tr>
        <w:trPr>
          <w:trHeight w:val="1005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хозяйства, 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автомобильных дорог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(города областного значения)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40 000</w:t>
            </w:r>
          </w:p>
        </w:tc>
      </w:tr>
      <w:tr>
        <w:trPr>
          <w:trHeight w:val="156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содержание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дорог районного значения, улиц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городов и населенных пунктов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рамках реализации стратегии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региональной 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переподготовки кадров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40 000</w:t>
            </w:r>
          </w:p>
        </w:tc>
      </w:tr>
      <w:tr>
        <w:trPr>
          <w:trHeight w:val="12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автомобильных дорог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7 750</w:t>
            </w:r>
          </w:p>
        </w:tc>
      </w:tr>
      <w:tr>
        <w:trPr>
          <w:trHeight w:val="255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(города областного значения)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3 386</w:t>
            </w:r>
          </w:p>
        </w:tc>
      </w:tr>
      <w:tr>
        <w:trPr>
          <w:trHeight w:val="255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предпринимательства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3 386</w:t>
            </w:r>
          </w:p>
        </w:tc>
      </w:tr>
      <w:tr>
        <w:trPr>
          <w:trHeight w:val="255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значения)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48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значения) на неотложные затраты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495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хозяйства, 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автомобильных дорог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(города областного значения)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4 364</w:t>
            </w:r>
          </w:p>
        </w:tc>
      </w:tr>
      <w:tr>
        <w:trPr>
          <w:trHeight w:val="51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автомобильных дорог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4 364</w:t>
            </w:r>
          </w:p>
        </w:tc>
      </w:tr>
      <w:tr>
        <w:trPr>
          <w:trHeight w:val="255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Официальные трансферты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894,7</w:t>
            </w:r>
          </w:p>
        </w:tc>
      </w:tr>
      <w:tr>
        <w:trPr>
          <w:trHeight w:val="255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894,7</w:t>
            </w:r>
          </w:p>
        </w:tc>
      </w:tr>
      <w:tr>
        <w:trPr>
          <w:trHeight w:val="255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(недоиспользованных) целевых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трансфертов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894,7</w:t>
            </w:r>
          </w:p>
        </w:tc>
      </w:tr>
      <w:tr>
        <w:trPr>
          <w:trHeight w:val="675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Официальные трансферты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Национальный фонд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255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финансовыми активами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12 000</w:t>
            </w:r>
          </w:p>
        </w:tc>
      </w:tr>
      <w:tr>
        <w:trPr>
          <w:trHeight w:val="255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12 000</w:t>
            </w:r>
          </w:p>
        </w:tc>
      </w:tr>
      <w:tr>
        <w:trPr>
          <w:trHeight w:val="255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значения)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12 000</w:t>
            </w:r>
          </w:p>
        </w:tc>
      </w:tr>
      <w:tr>
        <w:trPr>
          <w:trHeight w:val="255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уставного капитала юридических лиц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12 000</w:t>
            </w:r>
          </w:p>
        </w:tc>
      </w:tr>
      <w:tr>
        <w:trPr>
          <w:trHeight w:val="255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52 813,9</w:t>
            </w:r>
          </w:p>
        </w:tc>
      </w:tr>
      <w:tr>
        <w:trPr>
          <w:trHeight w:val="255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(использование профицита) бюджета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-52 205,0</w:t>
            </w:r>
          </w:p>
        </w:tc>
      </w:tr>
      <w:tr>
        <w:trPr>
          <w:trHeight w:val="315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52 205,0</w:t>
            </w:r>
          </w:p>
        </w:tc>
      </w:tr>
      <w:tr>
        <w:trPr>
          <w:trHeight w:val="225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52 205,0</w:t>
            </w:r>
          </w:p>
        </w:tc>
      </w:tr>
      <w:tr>
        <w:trPr>
          <w:trHeight w:val="165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52 205,0</w:t>
            </w:r>
          </w:p>
        </w:tc>
      </w:tr>
      <w:tr>
        <w:trPr>
          <w:trHeight w:val="12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Движение остатков бюджетных средств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608,9</w:t>
            </w:r>
          </w:p>
        </w:tc>
      </w:tr>
      <w:tr>
        <w:trPr>
          <w:trHeight w:val="255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608,9</w:t>
            </w:r>
          </w:p>
        </w:tc>
      </w:tr>
      <w:tr>
        <w:trPr>
          <w:trHeight w:val="255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608,9</w:t>
            </w:r>
          </w:p>
        </w:tc>
      </w:tr>
      <w:tr>
        <w:trPr>
          <w:trHeight w:val="27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608,9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Утверждено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Приложения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к решению Целиноградского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районного маслихата от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 октября </w:t>
      </w:r>
      <w:r>
        <w:rPr>
          <w:rFonts w:ascii="Times New Roman"/>
          <w:b w:val="false"/>
          <w:i w:val="false"/>
          <w:color w:val="000000"/>
          <w:sz w:val="28"/>
        </w:rPr>
        <w:t>2009 года № 144/22-4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Перечень бюджетных программ по администраторам аппаратов акимов сельских округов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1"/>
        <w:gridCol w:w="962"/>
        <w:gridCol w:w="841"/>
        <w:gridCol w:w="881"/>
        <w:gridCol w:w="820"/>
        <w:gridCol w:w="6435"/>
        <w:gridCol w:w="2680"/>
      </w:tblGrid>
      <w:tr>
        <w:trPr>
          <w:trHeight w:val="27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ФГР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Пф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6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435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 Затраты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111231,3</w:t>
            </w:r>
          </w:p>
        </w:tc>
      </w:tr>
      <w:tr>
        <w:trPr>
          <w:trHeight w:val="48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характера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100082,3</w:t>
            </w:r>
          </w:p>
        </w:tc>
      </w:tr>
      <w:tr>
        <w:trPr>
          <w:trHeight w:val="72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(сельского) округа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100082,3</w:t>
            </w:r>
          </w:p>
        </w:tc>
      </w:tr>
      <w:tr>
        <w:trPr>
          <w:trHeight w:val="1155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(сельского) округа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100082,3</w:t>
            </w:r>
          </w:p>
        </w:tc>
      </w:tr>
      <w:tr>
        <w:trPr>
          <w:trHeight w:val="12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 местных органов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99822,3</w:t>
            </w:r>
          </w:p>
        </w:tc>
      </w:tr>
      <w:tr>
        <w:trPr>
          <w:trHeight w:val="345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</w:tr>
      <w:tr>
        <w:trPr>
          <w:trHeight w:val="51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оснащение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5653</w:t>
            </w:r>
          </w:p>
        </w:tc>
      </w:tr>
      <w:tr>
        <w:trPr>
          <w:trHeight w:val="72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(сельского) округа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5653</w:t>
            </w:r>
          </w:p>
        </w:tc>
      </w:tr>
      <w:tr>
        <w:trPr>
          <w:trHeight w:val="72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учащихся до школы и обратно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аульной (сельской) местности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5653</w:t>
            </w:r>
          </w:p>
        </w:tc>
      </w:tr>
      <w:tr>
        <w:trPr>
          <w:trHeight w:val="54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2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(сельского) округа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25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нуждающимся гражданам на дому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5496</w:t>
            </w:r>
          </w:p>
        </w:tc>
      </w:tr>
      <w:tr>
        <w:trPr>
          <w:trHeight w:val="255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пунктов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(сельского) округа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5496</w:t>
            </w:r>
          </w:p>
        </w:tc>
      </w:tr>
      <w:tr>
        <w:trPr>
          <w:trHeight w:val="435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населенных пунктов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пунктов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4090</w:t>
            </w:r>
          </w:p>
        </w:tc>
      </w:tr>
      <w:tr>
        <w:trPr>
          <w:trHeight w:val="30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населенных пунктов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1406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60"/>
        <w:gridCol w:w="2000"/>
        <w:gridCol w:w="1979"/>
        <w:gridCol w:w="2446"/>
        <w:gridCol w:w="2345"/>
        <w:gridCol w:w="2690"/>
      </w:tblGrid>
      <w:tr>
        <w:trPr>
          <w:trHeight w:val="1575" w:hRule="atLeast"/>
        </w:trPr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Маншук-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ского сельского округа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Талап-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керского сельского округа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Приречен-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ского сельского округа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Караоткель-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ского сельского округа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Приозер-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 сельского округа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Новоишим-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ского сельского округа</w:t>
            </w:r>
          </w:p>
        </w:tc>
      </w:tr>
      <w:tr>
        <w:trPr>
          <w:trHeight w:val="435" w:hRule="atLeast"/>
        </w:trPr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4064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6054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4862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6966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7682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7990</w:t>
            </w:r>
          </w:p>
        </w:tc>
      </w:tr>
      <w:tr>
        <w:trPr>
          <w:trHeight w:val="240" w:hRule="atLeast"/>
        </w:trPr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3944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5276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4384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6966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6270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7382</w:t>
            </w:r>
          </w:p>
        </w:tc>
      </w:tr>
      <w:tr>
        <w:trPr>
          <w:trHeight w:val="255" w:hRule="atLeast"/>
        </w:trPr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3944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5276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4384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6966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6270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7382</w:t>
            </w:r>
          </w:p>
        </w:tc>
      </w:tr>
      <w:tr>
        <w:trPr>
          <w:trHeight w:val="450" w:hRule="atLeast"/>
        </w:trPr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3944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5276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4384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6966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6270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7382</w:t>
            </w:r>
          </w:p>
        </w:tc>
      </w:tr>
      <w:tr>
        <w:trPr>
          <w:trHeight w:val="255" w:hRule="atLeast"/>
        </w:trPr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3917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5276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4370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6952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6216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7382</w:t>
            </w:r>
          </w:p>
        </w:tc>
      </w:tr>
      <w:tr>
        <w:trPr>
          <w:trHeight w:val="510" w:hRule="atLeast"/>
        </w:trPr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</w:tr>
      <w:tr>
        <w:trPr>
          <w:trHeight w:val="255" w:hRule="atLeast"/>
        </w:trPr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1412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</w:t>
            </w:r>
          </w:p>
        </w:tc>
      </w:tr>
      <w:tr>
        <w:trPr>
          <w:trHeight w:val="210" w:hRule="atLeast"/>
        </w:trPr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1412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</w:t>
            </w:r>
          </w:p>
        </w:tc>
      </w:tr>
      <w:tr>
        <w:trPr>
          <w:trHeight w:val="315" w:hRule="atLeast"/>
        </w:trPr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1412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</w:t>
            </w:r>
          </w:p>
        </w:tc>
      </w:tr>
      <w:tr>
        <w:trPr>
          <w:trHeight w:val="510" w:hRule="atLeast"/>
        </w:trPr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25" w:hRule="atLeast"/>
        </w:trPr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</w:t>
            </w:r>
          </w:p>
        </w:tc>
      </w:tr>
      <w:tr>
        <w:trPr>
          <w:trHeight w:val="255" w:hRule="atLeast"/>
        </w:trPr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</w:t>
            </w:r>
          </w:p>
        </w:tc>
      </w:tr>
      <w:tr>
        <w:trPr>
          <w:trHeight w:val="435" w:hRule="atLeast"/>
        </w:trPr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</w:tr>
      <w:tr>
        <w:trPr>
          <w:trHeight w:val="360" w:hRule="atLeast"/>
        </w:trPr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</w:t>
            </w:r>
          </w:p>
        </w:tc>
      </w:tr>
      <w:tr>
        <w:trPr>
          <w:trHeight w:val="300" w:hRule="atLeast"/>
        </w:trPr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60"/>
        <w:gridCol w:w="2000"/>
        <w:gridCol w:w="2040"/>
        <w:gridCol w:w="2385"/>
        <w:gridCol w:w="2365"/>
        <w:gridCol w:w="2690"/>
      </w:tblGrid>
      <w:tr>
        <w:trPr>
          <w:trHeight w:val="1545" w:hRule="atLeast"/>
        </w:trPr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Софиев-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ского сельского округа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Краснояр-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ского сельского округа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Кошкар-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баева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Лугов-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ского сельского округа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Кощинского сельского округа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Кабанбай батыра</w:t>
            </w:r>
          </w:p>
        </w:tc>
      </w:tr>
      <w:tr>
        <w:trPr>
          <w:trHeight w:val="435" w:hRule="atLeast"/>
        </w:trPr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4529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4897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4333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4744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5299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8440</w:t>
            </w:r>
          </w:p>
        </w:tc>
      </w:tr>
      <w:tr>
        <w:trPr>
          <w:trHeight w:val="240" w:hRule="atLeast"/>
        </w:trPr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4412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4897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4333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4553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5096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7512</w:t>
            </w:r>
          </w:p>
        </w:tc>
      </w:tr>
      <w:tr>
        <w:trPr>
          <w:trHeight w:val="720" w:hRule="atLeast"/>
        </w:trPr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4412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4897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4333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4553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5096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7512</w:t>
            </w:r>
          </w:p>
        </w:tc>
      </w:tr>
      <w:tr>
        <w:trPr>
          <w:trHeight w:val="300" w:hRule="atLeast"/>
        </w:trPr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4412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4897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4333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4553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5096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7512</w:t>
            </w:r>
          </w:p>
        </w:tc>
      </w:tr>
      <w:tr>
        <w:trPr>
          <w:trHeight w:val="255" w:hRule="atLeast"/>
        </w:trPr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4398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4870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4333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4539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5082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7498</w:t>
            </w:r>
          </w:p>
        </w:tc>
      </w:tr>
      <w:tr>
        <w:trPr>
          <w:trHeight w:val="510" w:hRule="atLeast"/>
        </w:trPr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</w:tr>
      <w:tr>
        <w:trPr>
          <w:trHeight w:val="240" w:hRule="atLeast"/>
        </w:trPr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</w:tr>
      <w:tr>
        <w:trPr>
          <w:trHeight w:val="255" w:hRule="atLeast"/>
        </w:trPr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20" w:hRule="atLeast"/>
        </w:trPr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</w:tr>
      <w:tr>
        <w:trPr>
          <w:trHeight w:val="510" w:hRule="atLeast"/>
        </w:trPr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25" w:hRule="atLeast"/>
        </w:trPr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</w:t>
            </w:r>
          </w:p>
        </w:tc>
      </w:tr>
      <w:tr>
        <w:trPr>
          <w:trHeight w:val="255" w:hRule="atLeast"/>
        </w:trPr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</w:tr>
      <w:tr>
        <w:trPr>
          <w:trHeight w:val="180" w:hRule="atLeast"/>
        </w:trPr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</w:t>
            </w:r>
          </w:p>
        </w:tc>
      </w:tr>
      <w:tr>
        <w:trPr>
          <w:trHeight w:val="435" w:hRule="atLeast"/>
        </w:trPr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</w:tr>
      <w:tr>
        <w:trPr>
          <w:trHeight w:val="360" w:hRule="atLeast"/>
        </w:trPr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</w:t>
            </w:r>
          </w:p>
        </w:tc>
      </w:tr>
      <w:tr>
        <w:trPr>
          <w:trHeight w:val="300" w:hRule="atLeast"/>
        </w:trPr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81"/>
        <w:gridCol w:w="1979"/>
        <w:gridCol w:w="2040"/>
        <w:gridCol w:w="2405"/>
        <w:gridCol w:w="2345"/>
        <w:gridCol w:w="2670"/>
      </w:tblGrid>
      <w:tr>
        <w:trPr>
          <w:trHeight w:val="1680" w:hRule="atLeast"/>
        </w:trPr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Оразак-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ского сельского округа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Челкар-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ского сельского округа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аульного округа Акмол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Максимов-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ского сельского округа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Воздвижен-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ского сельского округа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Кояндинского сельского округа</w:t>
            </w:r>
          </w:p>
        </w:tc>
      </w:tr>
      <w:tr>
        <w:trPr>
          <w:trHeight w:val="435" w:hRule="atLeast"/>
        </w:trPr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5686,3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5068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12701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7699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5603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4614</w:t>
            </w:r>
          </w:p>
        </w:tc>
      </w:tr>
      <w:tr>
        <w:trPr>
          <w:trHeight w:val="240" w:hRule="atLeast"/>
        </w:trPr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5050,3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4721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7876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7193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5603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4614</w:t>
            </w:r>
          </w:p>
        </w:tc>
      </w:tr>
      <w:tr>
        <w:trPr>
          <w:trHeight w:val="375" w:hRule="atLeast"/>
        </w:trPr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5050,3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4721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7876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7193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5603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4614</w:t>
            </w:r>
          </w:p>
        </w:tc>
      </w:tr>
      <w:tr>
        <w:trPr>
          <w:trHeight w:val="435" w:hRule="atLeast"/>
        </w:trPr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5050,3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4721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7876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7193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5603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4614</w:t>
            </w:r>
          </w:p>
        </w:tc>
      </w:tr>
      <w:tr>
        <w:trPr>
          <w:trHeight w:val="255" w:hRule="atLeast"/>
        </w:trPr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5036,3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4721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7876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7166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5603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4587</w:t>
            </w:r>
          </w:p>
        </w:tc>
      </w:tr>
      <w:tr>
        <w:trPr>
          <w:trHeight w:val="510" w:hRule="atLeast"/>
        </w:trPr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</w:tr>
      <w:tr>
        <w:trPr>
          <w:trHeight w:val="330" w:hRule="atLeast"/>
        </w:trPr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</w:tr>
      <w:tr>
        <w:trPr>
          <w:trHeight w:val="255" w:hRule="atLeast"/>
        </w:trPr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1885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</w:tr>
      <w:tr>
        <w:trPr>
          <w:trHeight w:val="300" w:hRule="atLeast"/>
        </w:trPr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1885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1885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</w:tr>
      <w:tr>
        <w:trPr>
          <w:trHeight w:val="510" w:hRule="atLeast"/>
        </w:trPr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</w:tr>
      <w:tr>
        <w:trPr>
          <w:trHeight w:val="255" w:hRule="atLeast"/>
        </w:trPr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</w:tr>
      <w:tr>
        <w:trPr>
          <w:trHeight w:val="525" w:hRule="atLeast"/>
        </w:trPr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</w:tr>
      <w:tr>
        <w:trPr>
          <w:trHeight w:val="255" w:hRule="atLeast"/>
        </w:trPr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2940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</w:tr>
      <w:tr>
        <w:trPr>
          <w:trHeight w:val="450" w:hRule="atLeast"/>
        </w:trPr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2940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35" w:hRule="atLeast"/>
        </w:trPr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</w:tr>
      <w:tr>
        <w:trPr>
          <w:trHeight w:val="360" w:hRule="atLeast"/>
        </w:trPr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1534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</w:tr>
      <w:tr>
        <w:trPr>
          <w:trHeight w:val="300" w:hRule="atLeast"/>
        </w:trPr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1406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