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dd74" w14:textId="30cd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Сандыктауского районного маслихата от 19 декабря 2008 года № 8/2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29 апреля 2009 года № 11/1. Зарегистрировано Управлением юстиции Сандыктауского района Акмолинской области 6 мая 2009 года № 1-16-94. Утратило силу - решением Сандыктауского маслихата Акмолинской области от 22 февраля 2010 года № 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Сандыктауского маслихата Акмолинской области от 22.02.2010 № 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4)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106 и 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Казахстан» и решения Акмолинского областного маслихата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000000"/>
          <w:sz w:val="28"/>
        </w:rPr>
        <w:t>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19 декабря 2008 года № 8/2 "О бюджете района на 2009 год" (зарегистрированное в реестре государственной регистрации нормативных правовых актов № 1-16-85, опубликованное в газете «Сандыктауские вести» от 5 января 2009 года № 1 (7771)), с изменениями и дополнением,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8 апреля 2009 года № 10/2 (зарегистрированное в реестре государственной регистрации нормативных правовых актов № 1-16-93, опубликованное в газете «Сандыктауские вести» от 27 апреля 2009 года № 33 (7803)),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«976693» заменить на цифры «1057650»;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«786693» заменить на цифры «867650»;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«976632,9» заменить на цифры «1057589,9»;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«99912» заменить на цифры «180869»;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«3239» заменить на цифры «3279»;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«на выплату государственной адресной социальной помощи 1139 тысяч тенге» цифры «1139» заменить на цифры «1162»;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«на выплату государственных пособий на детей до 18 лет из малообеспеченных семей 2100 тысяч тенге» цифры «2100» заменить на цифры «2117»;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«3150 тысяч тенге - на расширение программ молодежной практики»;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«9270 тысяч тенге - на создание социальных рабочих мест»; «58497тысяч тенге - на проведение капитального ремонта водопроводных сетей села Приозерное»;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«10000 тысяч тенге - на проведение текущего ремонта автодорог местной сети»;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«14530,9 тысяч тенге –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Республики Казахстан на 2008-2010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«12857,4 тысяч тенге -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«14530,9 тысяч тенге - на строительство и (или) приобретение жилья государственного коммунального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«12857,4 тысяч тенге - на развитие, обустройство и (или) приобретение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«3100» заменить на цифры «2332»;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2, 4 к вышеуказанному решению изложить в новой редакции согласно приложений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Сандыктауского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     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                      Н.Мурашиди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29.04.2009 </w:t>
      </w:r>
      <w:r>
        <w:rPr>
          <w:rFonts w:ascii="Times New Roman"/>
          <w:b w:val="false"/>
          <w:i w:val="false"/>
          <w:color w:val="000000"/>
          <w:sz w:val="28"/>
        </w:rPr>
        <w:t>года № 11/1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8/2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</w:t>
      </w:r>
      <w:r>
        <w:rPr>
          <w:rFonts w:ascii="Times New Roman"/>
          <w:b/>
          <w:i w:val="false"/>
          <w:color w:val="000080"/>
          <w:sz w:val="28"/>
        </w:rPr>
        <w:t xml:space="preserve"> района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978"/>
        <w:gridCol w:w="898"/>
        <w:gridCol w:w="898"/>
        <w:gridCol w:w="7600"/>
        <w:gridCol w:w="224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1057650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177103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110251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110251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45705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11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 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14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18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867650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867650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978"/>
        <w:gridCol w:w="878"/>
        <w:gridCol w:w="858"/>
        <w:gridCol w:w="7681"/>
        <w:gridCol w:w="222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Затраты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1057589,9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130283,8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110318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10875,8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10875,8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0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597854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577739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577739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566217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7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 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50783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воспитывающихся и обучающихся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12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индивидульными помощниками в соответствии с индивидуальной программой реабилитации инвалида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106337,3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27388,3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27388,3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14530,9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12857,4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74727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58497</w:t>
            </w:r>
          </w:p>
        </w:tc>
      </w:tr>
      <w:tr>
        <w:trPr>
          <w:trHeight w:val="10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58497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89995,7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20890,7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45560,5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9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5713,5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5713,5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2159,5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10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8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7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9994,4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6873,4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4373,4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4373,4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-16239,9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29.04.2009 года № 11/1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 № 8/2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района на 2009 год с разделением на бюджетные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направленные на </w:t>
      </w:r>
      <w:r>
        <w:rPr>
          <w:rFonts w:ascii="Times New Roman"/>
          <w:b/>
          <w:i w:val="false"/>
          <w:color w:val="000080"/>
          <w:sz w:val="28"/>
        </w:rPr>
        <w:t>реализацию бюджетных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проектов (программ) и </w:t>
      </w:r>
      <w:r>
        <w:rPr>
          <w:rFonts w:ascii="Times New Roman"/>
          <w:b/>
          <w:i w:val="false"/>
          <w:color w:val="000080"/>
          <w:sz w:val="28"/>
        </w:rPr>
        <w:t>формирование или увеличение уставного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783"/>
        <w:gridCol w:w="815"/>
        <w:gridCol w:w="891"/>
        <w:gridCol w:w="97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Функциональная,группа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</w:tr>
      <w:tr>
        <w:trPr>
          <w:trHeight w:val="5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Развитие,обустройство и (или) приобретение инженерно-коммуникационной инфраструктуры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29.04.2009 года № 11/1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 № 8/2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аульных (сельских)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38"/>
        <w:gridCol w:w="858"/>
        <w:gridCol w:w="898"/>
        <w:gridCol w:w="7781"/>
        <w:gridCol w:w="20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91608</w:t>
            </w:r>
          </w:p>
        </w:tc>
      </w:tr>
      <w:tr>
        <w:trPr>
          <w:trHeight w:val="7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8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10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4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8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4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3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8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8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городахрайонного значения, поселках, аулах (селах), аульных (сельских) округах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585"/>
        <w:gridCol w:w="1708"/>
        <w:gridCol w:w="1667"/>
        <w:gridCol w:w="1749"/>
        <w:gridCol w:w="1954"/>
        <w:gridCol w:w="1648"/>
        <w:gridCol w:w="1301"/>
      </w:tblGrid>
      <w:tr>
        <w:trPr>
          <w:trHeight w:val="31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шинский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пайский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72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1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90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91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36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1697"/>
        <w:gridCol w:w="2001"/>
        <w:gridCol w:w="2001"/>
        <w:gridCol w:w="2022"/>
        <w:gridCol w:w="1698"/>
        <w:gridCol w:w="2165"/>
      </w:tblGrid>
      <w:tr>
        <w:trPr>
          <w:trHeight w:val="31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овский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</w:tr>
      <w:tr>
        <w:trPr>
          <w:trHeight w:val="25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2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72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61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55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52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48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