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cb85" w14:textId="efac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аула Енбек и присвоении наименований улицам сел Рамадан, Подлесное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Енбекского сельского округа Аккольского района Акмолинской области от 2 октября 2009 года № 4. Зарегистрировано Управлением юстиции Аккольского района Акмолинской области 26 октября 2009 года № 1-3-122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«Об административно–территориальном устройстве Республики Казахстан» от 8 декабря 1993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Республике Казахстан» от 23 января 2001 года, с учетом мнения населения аула Енбек, сел Рамадан и Подлесное, аким Енбекского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1.Переименовать улицы аула Енбек: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«Советская» на улицу «Бейбитшилик»;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«Львовская» на улицу «Нурмагамбетова»;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«Новая» на улицу «Абая»;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«Юбилейная» на улицу «Торежанова»;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«Студенческая» на улицу «Студенттер»;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«Целинная» на улицу «Тын игерушилер»;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Присвоить наименования улицам сел Рамадан и Подлесное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село Рамадан: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наименование «Бейбитшилик»;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наименование «Достар»;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село Подлесное: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наименование «Енбек»;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решение вступает в силу со дня государственной регистрации в Управлении юстиции Аккольского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К.Уразбаев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«Отдела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района»                        Б.Акимова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района"                        И.Карпова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