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e63" w14:textId="9087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Степногорского городского маслихата от 23 декабря 2008 года № С-14/3 "Об утверждении Правил оказания помощи малообеспеченным семьям (гражданам) на оплату содержания жилища, оплату коммунальных услуг и услуг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декабря 2009 года № 4С-27/3. Зарегистрировано Управлением юстиции города Степногорска Акмолинской области 14 января 2010 года № 1-2-125. Утратило силу - решением Степногорского городского маслихата Акмолинской области от 31 октября 2012 года № 5С-10/3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Степногорского городского маслихата Акмолинской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5С-10/3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Степногорского городского маслихата «Об утверждении Правил оказания помощи малообеспеченным семьям (гражданам) на оплату содержания жилища, оплату коммунальных услуг и услуг связи»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4С-14/3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1-2-106, опубликовано 20 февраля 2009 года в газетах «Степногорск ақшамы» и «Вечерний Степногорск»)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помощи малообеспеченным семьям (гражданам) на оплату содержания жилища, оплату коммунальных услуг и услуг связи, утвержденным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Для жителей, проживающих в городской и сельской местности доход от личного подсобного хозяйства (за исключением доходов от дачных участков, приусадебных участков, огородов) учитываются в размере пяти кратной величины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