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2d6f" w14:textId="4742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звания "Почетный гражданин Акмолинской области (района, городов Кокшетау, Степногорска)"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16 октября 2009 года № 4C-17-5. Зарегистрировано Департаментом юстиции Акмолинской области 26 ноября 2009 года № 3338. Утратило силу решением Акмолинского областного маслихата от 14 сентября 2022 года № 7С-20-9</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14.09.2022 </w:t>
      </w:r>
      <w:r>
        <w:rPr>
          <w:rFonts w:ascii="Times New Roman"/>
          <w:b w:val="false"/>
          <w:i w:val="false"/>
          <w:color w:val="ff0000"/>
          <w:sz w:val="28"/>
        </w:rPr>
        <w:t>№ 7С-20-9</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Акмолинский областной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присвоения звания "Почетный гражданин Акмолинской области (района, городов Кокшетау, Степногорска)".</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сессии Акмолинского</w:t>
            </w:r>
          </w:p>
          <w:p>
            <w:pPr>
              <w:spacing w:after="20"/>
              <w:ind w:left="20"/>
              <w:jc w:val="both"/>
            </w:pP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Акмолинского</w:t>
            </w:r>
          </w:p>
          <w:p>
            <w:pPr>
              <w:spacing w:after="20"/>
              <w:ind w:left="20"/>
              <w:jc w:val="both"/>
            </w:pPr>
          </w:p>
          <w:p>
            <w:pPr>
              <w:spacing w:after="20"/>
              <w:ind w:left="20"/>
              <w:jc w:val="both"/>
            </w:pP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У.Мусабаев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Акмолинского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 4С-17-5 от 16.10.2009 года</w:t>
            </w:r>
          </w:p>
        </w:tc>
      </w:tr>
    </w:tbl>
    <w:bookmarkStart w:name="z5" w:id="3"/>
    <w:p>
      <w:pPr>
        <w:spacing w:after="0"/>
        <w:ind w:left="0"/>
        <w:jc w:val="left"/>
      </w:pPr>
      <w:r>
        <w:rPr>
          <w:rFonts w:ascii="Times New Roman"/>
          <w:b/>
          <w:i w:val="false"/>
          <w:color w:val="000000"/>
        </w:rPr>
        <w:t xml:space="preserve"> Правила присвоения звания "Почетный гражданин</w:t>
      </w:r>
      <w:r>
        <w:br/>
      </w:r>
      <w:r>
        <w:rPr>
          <w:rFonts w:ascii="Times New Roman"/>
          <w:b/>
          <w:i w:val="false"/>
          <w:color w:val="000000"/>
        </w:rPr>
        <w:t>Акмолинской области (района, городов Кокшетау, Степногорска)"</w:t>
      </w:r>
      <w:r>
        <w:br/>
      </w:r>
      <w:r>
        <w:rPr>
          <w:rFonts w:ascii="Times New Roman"/>
          <w:b/>
          <w:i w:val="false"/>
          <w:color w:val="000000"/>
        </w:rPr>
        <w:t>1. Общие положения</w:t>
      </w:r>
    </w:p>
    <w:bookmarkEnd w:id="3"/>
    <w:p>
      <w:pPr>
        <w:spacing w:after="0"/>
        <w:ind w:left="0"/>
        <w:jc w:val="both"/>
      </w:pPr>
      <w:r>
        <w:rPr>
          <w:rFonts w:ascii="Times New Roman"/>
          <w:b w:val="false"/>
          <w:i w:val="false"/>
          <w:color w:val="000000"/>
          <w:sz w:val="28"/>
        </w:rPr>
        <w:t>
      1. Настоящие Правила присвоения звания "Почетный гражданин Акмолинской области (района, городов Кокшетау, Степногорска)" разработаны в соответствии с Законом Республики Казахстан от 23 января 2001 года "О местном государственном управлении и самоуправлении в Республике Казахстан" и регламентируют порядок присвоения звания "Почетный гражданин Акмолинской области (района, городов Кокшетау, Степногорска)".</w:t>
      </w:r>
    </w:p>
    <w:p>
      <w:pPr>
        <w:spacing w:after="0"/>
        <w:ind w:left="0"/>
        <w:jc w:val="both"/>
      </w:pPr>
      <w:r>
        <w:rPr>
          <w:rFonts w:ascii="Times New Roman"/>
          <w:b w:val="false"/>
          <w:i w:val="false"/>
          <w:color w:val="000000"/>
          <w:sz w:val="28"/>
        </w:rPr>
        <w:t>
      2. Присвоение звания "Почетный гражданин Акмолинской области (района, городов Кокшетау, Степногорска)" (далее – звание) является одним из важнейших моральных стимулов повышения экономической и социальной активности граждан в развитии области, выражением общественного признания плодотворной деятельности заслуженных граждан, их способностей, дарования и инициативы.</w:t>
      </w:r>
    </w:p>
    <w:p>
      <w:pPr>
        <w:spacing w:after="0"/>
        <w:ind w:left="0"/>
        <w:jc w:val="both"/>
      </w:pPr>
      <w:r>
        <w:rPr>
          <w:rFonts w:ascii="Times New Roman"/>
          <w:b w:val="false"/>
          <w:i w:val="false"/>
          <w:color w:val="000000"/>
          <w:sz w:val="28"/>
        </w:rPr>
        <w:t>
      3. Звание присваивается гражданам:</w:t>
      </w:r>
    </w:p>
    <w:p>
      <w:pPr>
        <w:spacing w:after="0"/>
        <w:ind w:left="0"/>
        <w:jc w:val="both"/>
      </w:pPr>
      <w:r>
        <w:rPr>
          <w:rFonts w:ascii="Times New Roman"/>
          <w:b w:val="false"/>
          <w:i w:val="false"/>
          <w:color w:val="000000"/>
          <w:sz w:val="28"/>
        </w:rPr>
        <w:t>
      1) проявившим личное мужество при исполнении профессиональных обязанностей или гражданского долга, имеющие высшие государственные награды;</w:t>
      </w:r>
    </w:p>
    <w:p>
      <w:pPr>
        <w:spacing w:after="0"/>
        <w:ind w:left="0"/>
        <w:jc w:val="both"/>
      </w:pPr>
      <w:r>
        <w:rPr>
          <w:rFonts w:ascii="Times New Roman"/>
          <w:b w:val="false"/>
          <w:i w:val="false"/>
          <w:color w:val="000000"/>
          <w:sz w:val="28"/>
        </w:rPr>
        <w:t>
      2) внесшим в период своей трудовой деятельности вклад в социально-экономическое развитие области, за безупречное и творческое  отношение к труду, активное участие в общественной жизни;</w:t>
      </w:r>
    </w:p>
    <w:p>
      <w:pPr>
        <w:spacing w:after="0"/>
        <w:ind w:left="0"/>
        <w:jc w:val="both"/>
      </w:pPr>
      <w:r>
        <w:rPr>
          <w:rFonts w:ascii="Times New Roman"/>
          <w:b w:val="false"/>
          <w:i w:val="false"/>
          <w:color w:val="000000"/>
          <w:sz w:val="28"/>
        </w:rPr>
        <w:t>
      3) за инновационную деятельность и внедрение передовых технологий, которые активно способствовали экономическому росту и социальному развитию области;</w:t>
      </w:r>
    </w:p>
    <w:p>
      <w:pPr>
        <w:spacing w:after="0"/>
        <w:ind w:left="0"/>
        <w:jc w:val="both"/>
      </w:pPr>
      <w:r>
        <w:rPr>
          <w:rFonts w:ascii="Times New Roman"/>
          <w:b w:val="false"/>
          <w:i w:val="false"/>
          <w:color w:val="000000"/>
          <w:sz w:val="28"/>
        </w:rPr>
        <w:t>
      4) внесшим особый вклад в области науки, литературы, искусства и других видов творческой деятельности, в развитие культуры, спорта, повышение качества образования, здравоохранения;</w:t>
      </w:r>
    </w:p>
    <w:p>
      <w:pPr>
        <w:spacing w:after="0"/>
        <w:ind w:left="0"/>
        <w:jc w:val="both"/>
      </w:pPr>
      <w:r>
        <w:rPr>
          <w:rFonts w:ascii="Times New Roman"/>
          <w:b w:val="false"/>
          <w:i w:val="false"/>
          <w:color w:val="000000"/>
          <w:sz w:val="28"/>
        </w:rPr>
        <w:t>
      5) за плодотворную работу по укреплению межнационального согласия и общественной стабильности, мира, дружбы и сотрудничества между народами, населяющими область;</w:t>
      </w:r>
    </w:p>
    <w:p>
      <w:pPr>
        <w:spacing w:after="0"/>
        <w:ind w:left="0"/>
        <w:jc w:val="both"/>
      </w:pPr>
      <w:r>
        <w:rPr>
          <w:rFonts w:ascii="Times New Roman"/>
          <w:b w:val="false"/>
          <w:i w:val="false"/>
          <w:color w:val="000000"/>
          <w:sz w:val="28"/>
        </w:rPr>
        <w:t>
      6) за обеспечение законности, общественного порядка;</w:t>
      </w:r>
    </w:p>
    <w:p>
      <w:pPr>
        <w:spacing w:after="0"/>
        <w:ind w:left="0"/>
        <w:jc w:val="both"/>
      </w:pPr>
      <w:r>
        <w:rPr>
          <w:rFonts w:ascii="Times New Roman"/>
          <w:b w:val="false"/>
          <w:i w:val="false"/>
          <w:color w:val="000000"/>
          <w:sz w:val="28"/>
        </w:rPr>
        <w:t>
      7) за активную деятельность по защите прав и законных интересов граждан, благотворительную деятельность и милосердие, повышение имиджа Акмолинской области (района, городов Кокшетау, Степногорска) в стране и за рубежом.</w:t>
      </w:r>
    </w:p>
    <w:p>
      <w:pPr>
        <w:spacing w:after="0"/>
        <w:ind w:left="0"/>
        <w:jc w:val="both"/>
      </w:pPr>
      <w:r>
        <w:rPr>
          <w:rFonts w:ascii="Times New Roman"/>
          <w:b w:val="false"/>
          <w:i w:val="false"/>
          <w:color w:val="000000"/>
          <w:sz w:val="28"/>
        </w:rPr>
        <w:t>
      4. В знак особого уважения звание может быть присвоено государственным и политическим деятелям, проявившим себя на государственной службе, и гражданам, способствующих социально-экономическому и культурному развитию области.</w:t>
      </w:r>
    </w:p>
    <w:p>
      <w:pPr>
        <w:spacing w:after="0"/>
        <w:ind w:left="0"/>
        <w:jc w:val="both"/>
      </w:pPr>
      <w:r>
        <w:rPr>
          <w:rFonts w:ascii="Times New Roman"/>
          <w:b w:val="false"/>
          <w:i w:val="false"/>
          <w:color w:val="000000"/>
          <w:sz w:val="28"/>
        </w:rPr>
        <w:t>
      5. Звание присваивается при жизни гражданам Республики Казахстан.</w:t>
      </w:r>
    </w:p>
    <w:bookmarkStart w:name="z6" w:id="4"/>
    <w:p>
      <w:pPr>
        <w:spacing w:after="0"/>
        <w:ind w:left="0"/>
        <w:jc w:val="left"/>
      </w:pPr>
      <w:r>
        <w:rPr>
          <w:rFonts w:ascii="Times New Roman"/>
          <w:b/>
          <w:i w:val="false"/>
          <w:color w:val="000000"/>
        </w:rPr>
        <w:t xml:space="preserve"> 2. Порядок представления к присвоению звания</w:t>
      </w:r>
    </w:p>
    <w:bookmarkEnd w:id="4"/>
    <w:p>
      <w:pPr>
        <w:spacing w:after="0"/>
        <w:ind w:left="0"/>
        <w:jc w:val="both"/>
      </w:pPr>
      <w:r>
        <w:rPr>
          <w:rFonts w:ascii="Times New Roman"/>
          <w:b w:val="false"/>
          <w:i w:val="false"/>
          <w:color w:val="000000"/>
          <w:sz w:val="28"/>
        </w:rPr>
        <w:t>
      6. Звание присваивается соответствующим маслихатом по представлению акима области (района, городов Кокшетау, Степногорска), один раз в год, ко Дню Независимости 16-декабря.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Акмолинского областного маслихата от 18.06.2010 </w:t>
      </w:r>
      <w:r>
        <w:rPr>
          <w:rFonts w:ascii="Times New Roman"/>
          <w:b w:val="false"/>
          <w:i w:val="false"/>
          <w:color w:val="000000"/>
          <w:sz w:val="28"/>
        </w:rPr>
        <w:t>№ 4С-25-10</w:t>
      </w:r>
      <w:r>
        <w:rPr>
          <w:rFonts w:ascii="Times New Roman"/>
          <w:b w:val="false"/>
          <w:i w:val="false"/>
          <w:color w:val="ff0000"/>
          <w:sz w:val="28"/>
        </w:rPr>
        <w:t xml:space="preserve"> (порядок введение в действия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В целях объективного рассмотрения представленных протоколов схода граждан, собраний трудового коллектива производственного предприятия, организации, государственного учреждения, общественного объединения, партии, обращений депутатов областного, районного, городского маслихатов распоряжением акима области (района, городов Кокшетау, Степногорска) создается рабочая группа в количестве 9 человек, в состав которой входят представители государственных органов, неправительственных организаций, лидеров общественного мнения.</w:t>
      </w:r>
    </w:p>
    <w:p>
      <w:pPr>
        <w:spacing w:after="0"/>
        <w:ind w:left="0"/>
        <w:jc w:val="both"/>
      </w:pPr>
      <w:r>
        <w:rPr>
          <w:rFonts w:ascii="Times New Roman"/>
          <w:b w:val="false"/>
          <w:i w:val="false"/>
          <w:color w:val="000000"/>
          <w:sz w:val="28"/>
        </w:rPr>
        <w:t>
      Решения рабочей группы принимаются открытым голосованием и считаются принятыми, если за них подано большинство голосов от общего количества членов рабочей группы. В случае равенства голосов, принятым считается решение, за которое проголосовал руководитель рабочей группы. Члены рабочей группы имеют право на особое мнение, которое, в случае его выражения, должно быть изложено в письменном виде и приложено к протоколу.</w:t>
      </w:r>
    </w:p>
    <w:p>
      <w:pPr>
        <w:spacing w:after="0"/>
        <w:ind w:left="0"/>
        <w:jc w:val="both"/>
      </w:pPr>
      <w:r>
        <w:rPr>
          <w:rFonts w:ascii="Times New Roman"/>
          <w:b w:val="false"/>
          <w:i w:val="false"/>
          <w:color w:val="000000"/>
          <w:sz w:val="28"/>
        </w:rPr>
        <w:t>
      Решение рабочей группы носит рекомендательный характер, оформляется протоколом и подписывается руководителем и секретарем.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решением Акмолинского областного маслихата от 07.12.2012 </w:t>
      </w:r>
      <w:r>
        <w:rPr>
          <w:rFonts w:ascii="Times New Roman"/>
          <w:b w:val="false"/>
          <w:i w:val="false"/>
          <w:color w:val="000000"/>
          <w:sz w:val="28"/>
        </w:rPr>
        <w:t>№ 5С-8-11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Представление о кандидатуре на присвоение звания и материалы направляется в соответствующий маслихат согласно его Регламента.</w:t>
      </w:r>
    </w:p>
    <w:p>
      <w:pPr>
        <w:spacing w:after="0"/>
        <w:ind w:left="0"/>
        <w:jc w:val="both"/>
      </w:pPr>
      <w:r>
        <w:rPr>
          <w:rFonts w:ascii="Times New Roman"/>
          <w:b w:val="false"/>
          <w:i w:val="false"/>
          <w:color w:val="000000"/>
          <w:sz w:val="28"/>
        </w:rPr>
        <w:t>
      8. На выдвигаемую кандидатуру аким области (района, городов Кокшетау, Степногорска) представляет в соответствующий маслихат следующие документы:</w:t>
      </w:r>
    </w:p>
    <w:p>
      <w:pPr>
        <w:spacing w:after="0"/>
        <w:ind w:left="0"/>
        <w:jc w:val="both"/>
      </w:pPr>
      <w:r>
        <w:rPr>
          <w:rFonts w:ascii="Times New Roman"/>
          <w:b w:val="false"/>
          <w:i w:val="false"/>
          <w:color w:val="000000"/>
          <w:sz w:val="28"/>
        </w:rPr>
        <w:t>
      1) протокол схода граждан, собраний трудового коллектива производственного предприятия, организации, государственного учреждения, общественного объединения, партии, обращение депутатов областного, районного, городского маслихатов;</w:t>
      </w:r>
    </w:p>
    <w:p>
      <w:pPr>
        <w:spacing w:after="0"/>
        <w:ind w:left="0"/>
        <w:jc w:val="both"/>
      </w:pPr>
      <w:r>
        <w:rPr>
          <w:rFonts w:ascii="Times New Roman"/>
          <w:b w:val="false"/>
          <w:i w:val="false"/>
          <w:color w:val="000000"/>
          <w:sz w:val="28"/>
        </w:rPr>
        <w:t>
      2) характеристику, с указанием конкретных заслуг в производственной, творческой, благотворительной деятельности, сведений о вкладе в социальное, экономическое развитие Акмолинской области (района, городов Кокшетау, Степногорска), перечня неправительственных и других наград с указанием даты награждения;</w:t>
      </w:r>
    </w:p>
    <w:p>
      <w:pPr>
        <w:spacing w:after="0"/>
        <w:ind w:left="0"/>
        <w:jc w:val="both"/>
      </w:pPr>
      <w:r>
        <w:rPr>
          <w:rFonts w:ascii="Times New Roman"/>
          <w:b w:val="false"/>
          <w:i w:val="false"/>
          <w:color w:val="000000"/>
          <w:sz w:val="28"/>
        </w:rPr>
        <w:t>
      3) биографические сведения кандидата;</w:t>
      </w:r>
    </w:p>
    <w:p>
      <w:pPr>
        <w:spacing w:after="0"/>
        <w:ind w:left="0"/>
        <w:jc w:val="both"/>
      </w:pPr>
      <w:r>
        <w:rPr>
          <w:rFonts w:ascii="Times New Roman"/>
          <w:b w:val="false"/>
          <w:i w:val="false"/>
          <w:color w:val="000000"/>
          <w:sz w:val="28"/>
        </w:rPr>
        <w:t>
      4) документы, подтверждающие особые заслуги и государственные награды.</w:t>
      </w:r>
    </w:p>
    <w:bookmarkStart w:name="z7" w:id="5"/>
    <w:p>
      <w:pPr>
        <w:spacing w:after="0"/>
        <w:ind w:left="0"/>
        <w:jc w:val="left"/>
      </w:pPr>
      <w:r>
        <w:rPr>
          <w:rFonts w:ascii="Times New Roman"/>
          <w:b/>
          <w:i w:val="false"/>
          <w:color w:val="000000"/>
        </w:rPr>
        <w:t xml:space="preserve"> 3. Порядок присвоения звания</w:t>
      </w:r>
    </w:p>
    <w:bookmarkEnd w:id="5"/>
    <w:p>
      <w:pPr>
        <w:spacing w:after="0"/>
        <w:ind w:left="0"/>
        <w:jc w:val="both"/>
      </w:pPr>
      <w:r>
        <w:rPr>
          <w:rFonts w:ascii="Times New Roman"/>
          <w:b w:val="false"/>
          <w:i w:val="false"/>
          <w:color w:val="000000"/>
          <w:sz w:val="28"/>
        </w:rPr>
        <w:t>
      9. Постоянная комиссия по вопросам законности и правопорядка соответствующего маслихата дает заключение по представленным кандидатам для рассмотрения на сессии соответствующего маслихата.</w:t>
      </w:r>
    </w:p>
    <w:p>
      <w:pPr>
        <w:spacing w:after="0"/>
        <w:ind w:left="0"/>
        <w:jc w:val="both"/>
      </w:pPr>
      <w:r>
        <w:rPr>
          <w:rFonts w:ascii="Times New Roman"/>
          <w:b w:val="false"/>
          <w:i w:val="false"/>
          <w:color w:val="000000"/>
          <w:sz w:val="28"/>
        </w:rPr>
        <w:t>
      10. По присвоению звания соответствующий маслихат принимает решение.</w:t>
      </w:r>
    </w:p>
    <w:p>
      <w:pPr>
        <w:spacing w:after="0"/>
        <w:ind w:left="0"/>
        <w:jc w:val="both"/>
      </w:pPr>
      <w:r>
        <w:rPr>
          <w:rFonts w:ascii="Times New Roman"/>
          <w:b w:val="false"/>
          <w:i w:val="false"/>
          <w:color w:val="000000"/>
          <w:sz w:val="28"/>
        </w:rPr>
        <w:t>
      11. Лицу удостоенному звания торжественно вручается удостоверение, нагрудный знак "Почетный гражданин Акмолинской области (района, города Кокшетау, Степногорска)" (далее - нагрудный знак) и его имя вносится в хронологическом порядке в Книгу почетных граждан Акмолинской области (района, городов Кокшетау, Степногорска), которая хранится в аппарате соответствующего маслихата. Фотографии всех удостоенных звания, сведения о них с указанием заслуг, послуживших основанием для присвоения звания, размещаются в Книге почетных граждан Акмолинской области (района, городов Кокшетау, Степногорска).</w:t>
      </w:r>
    </w:p>
    <w:p>
      <w:pPr>
        <w:spacing w:after="0"/>
        <w:ind w:left="0"/>
        <w:jc w:val="both"/>
      </w:pPr>
      <w:r>
        <w:rPr>
          <w:rFonts w:ascii="Times New Roman"/>
          <w:b w:val="false"/>
          <w:i w:val="false"/>
          <w:color w:val="000000"/>
          <w:sz w:val="28"/>
        </w:rPr>
        <w:t>
      12. Лица, удостоенные звания, должны обеспечить сохранность удостоверения и нагрудного знака.</w:t>
      </w:r>
    </w:p>
    <w:p>
      <w:pPr>
        <w:spacing w:after="0"/>
        <w:ind w:left="0"/>
        <w:jc w:val="both"/>
      </w:pPr>
      <w:r>
        <w:rPr>
          <w:rFonts w:ascii="Times New Roman"/>
          <w:b w:val="false"/>
          <w:i w:val="false"/>
          <w:color w:val="000000"/>
          <w:sz w:val="28"/>
        </w:rPr>
        <w:t>
      В случае утери документов, подтверждающих присвоение звания, лицо удостоенное им сохраняет свои права.</w:t>
      </w:r>
    </w:p>
    <w:p>
      <w:pPr>
        <w:spacing w:after="0"/>
        <w:ind w:left="0"/>
        <w:jc w:val="both"/>
      </w:pPr>
      <w:r>
        <w:rPr>
          <w:rFonts w:ascii="Times New Roman"/>
          <w:b w:val="false"/>
          <w:i w:val="false"/>
          <w:color w:val="000000"/>
          <w:sz w:val="28"/>
        </w:rPr>
        <w:t>
      13. Дубликаты документов о присвоении звания, в случае их утери, выдаются решением соответствующего маслихата.</w:t>
      </w:r>
    </w:p>
    <w:bookmarkStart w:name="z8" w:id="6"/>
    <w:p>
      <w:pPr>
        <w:spacing w:after="0"/>
        <w:ind w:left="0"/>
        <w:jc w:val="left"/>
      </w:pPr>
      <w:r>
        <w:rPr>
          <w:rFonts w:ascii="Times New Roman"/>
          <w:b/>
          <w:i w:val="false"/>
          <w:color w:val="000000"/>
        </w:rPr>
        <w:t xml:space="preserve"> 4. Описание нагрудного знака</w:t>
      </w:r>
    </w:p>
    <w:bookmarkEnd w:id="6"/>
    <w:p>
      <w:pPr>
        <w:spacing w:after="0"/>
        <w:ind w:left="0"/>
        <w:jc w:val="both"/>
      </w:pPr>
      <w:r>
        <w:rPr>
          <w:rFonts w:ascii="Times New Roman"/>
          <w:b w:val="false"/>
          <w:i w:val="false"/>
          <w:color w:val="000000"/>
          <w:sz w:val="28"/>
        </w:rPr>
        <w:t>
      14. Нагрудный знак изготавливается из металла золотистого цвета, представляет собой окружность диаметром 20 миллиметром и толщиной 4 миллиметра.</w:t>
      </w:r>
    </w:p>
    <w:p>
      <w:pPr>
        <w:spacing w:after="0"/>
        <w:ind w:left="0"/>
        <w:jc w:val="both"/>
      </w:pPr>
      <w:r>
        <w:rPr>
          <w:rFonts w:ascii="Times New Roman"/>
          <w:b w:val="false"/>
          <w:i w:val="false"/>
          <w:color w:val="000000"/>
          <w:sz w:val="28"/>
        </w:rPr>
        <w:t>
      На лицевой стороне нагрудного знака в центре соответствующая надпись "Почетный гражданин Акмолинской области (района, городов Кокшетау, Степногорска)" на государственном языке, которая по нижнему краю окружена лавровым венком из двух симметрично расположенных ветвей. Нагрудный знак при помощи ушка и кольца прикрепляется к прямоугольной колодке шириной 27 миллиметров и высотой 15 миллиметров. Колодка изготавливается из металла золотистого цвета. На лицевой стороне колодки изображен флаг Республики Казахстан. Края лицевой стороны колодки золотистого цвета. Все изображения и надписи выпуклые. На обороте колодки имеется соответствующее приспособление для крепления к одежде обладателя звания.</w:t>
      </w:r>
    </w:p>
    <w:p>
      <w:pPr>
        <w:spacing w:after="0"/>
        <w:ind w:left="0"/>
        <w:jc w:val="both"/>
      </w:pPr>
      <w:r>
        <w:rPr>
          <w:rFonts w:ascii="Times New Roman"/>
          <w:b w:val="false"/>
          <w:i w:val="false"/>
          <w:color w:val="000000"/>
          <w:sz w:val="28"/>
        </w:rPr>
        <w:t>
      15. Изготовление нагрудных знаков и удостоверений к ним возлагается на аппарат акима Акмолинской области (района, городов Кокшетау, Степногорска).</w:t>
      </w:r>
    </w:p>
    <w:p>
      <w:pPr>
        <w:spacing w:after="0"/>
        <w:ind w:left="0"/>
        <w:jc w:val="both"/>
      </w:pPr>
      <w:r>
        <w:rPr>
          <w:rFonts w:ascii="Times New Roman"/>
          <w:b w:val="false"/>
          <w:i w:val="false"/>
          <w:color w:val="000000"/>
          <w:sz w:val="28"/>
        </w:rPr>
        <w:t>
      16. Финансирование затрат на изготовление нагрудных знаков и удостоверений к ним, осуществляется за счет соответствующего местного бюджета.</w:t>
      </w:r>
    </w:p>
    <w:bookmarkStart w:name="z9" w:id="7"/>
    <w:p>
      <w:pPr>
        <w:spacing w:after="0"/>
        <w:ind w:left="0"/>
        <w:jc w:val="left"/>
      </w:pPr>
      <w:r>
        <w:rPr>
          <w:rFonts w:ascii="Times New Roman"/>
          <w:b/>
          <w:i w:val="false"/>
          <w:color w:val="000000"/>
        </w:rPr>
        <w:t xml:space="preserve"> 5. Лишение и восстановление звания</w:t>
      </w:r>
    </w:p>
    <w:bookmarkEnd w:id="7"/>
    <w:p>
      <w:pPr>
        <w:spacing w:after="0"/>
        <w:ind w:left="0"/>
        <w:jc w:val="both"/>
      </w:pPr>
      <w:r>
        <w:rPr>
          <w:rFonts w:ascii="Times New Roman"/>
          <w:b w:val="false"/>
          <w:i w:val="false"/>
          <w:color w:val="000000"/>
          <w:sz w:val="28"/>
        </w:rPr>
        <w:t>
      17. Лишение звания производится только решением соответствующего маслихата в случае:</w:t>
      </w:r>
    </w:p>
    <w:p>
      <w:pPr>
        <w:spacing w:after="0"/>
        <w:ind w:left="0"/>
        <w:jc w:val="both"/>
      </w:pPr>
      <w:r>
        <w:rPr>
          <w:rFonts w:ascii="Times New Roman"/>
          <w:b w:val="false"/>
          <w:i w:val="false"/>
          <w:color w:val="000000"/>
          <w:sz w:val="28"/>
        </w:rPr>
        <w:t>
      1) вступления в законную силу обвинительного приговора суда;</w:t>
      </w:r>
    </w:p>
    <w:p>
      <w:pPr>
        <w:spacing w:after="0"/>
        <w:ind w:left="0"/>
        <w:jc w:val="both"/>
      </w:pPr>
      <w:r>
        <w:rPr>
          <w:rFonts w:ascii="Times New Roman"/>
          <w:b w:val="false"/>
          <w:i w:val="false"/>
          <w:color w:val="000000"/>
          <w:sz w:val="28"/>
        </w:rPr>
        <w:t>
      2) совершения лицом проступка, порочащего звание, по представлению коллектива, который ходатайствовал о присвоении звания, а также по представлению правоохранительных органов.</w:t>
      </w:r>
    </w:p>
    <w:p>
      <w:pPr>
        <w:spacing w:after="0"/>
        <w:ind w:left="0"/>
        <w:jc w:val="both"/>
      </w:pPr>
      <w:r>
        <w:rPr>
          <w:rFonts w:ascii="Times New Roman"/>
          <w:b w:val="false"/>
          <w:i w:val="false"/>
          <w:color w:val="000000"/>
          <w:sz w:val="28"/>
        </w:rPr>
        <w:t>
      18. Лица, незаконно осужденные и реабилитированные полностью по решению суда восстанавливаются в правах на звание.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