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99926" w14:textId="d5999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платы за пользование водными ресурсами из поверхностных источников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21 декабря 2009 года N 286/42-IV. Зарегистрировано Департаментом юстиции города Астаны 28 января 2010 года N 612. Утратило силу решением маслихата города Астаны от 12 декабря 2018 года № 340/42-VI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города Астаны от 12.12.2018 </w:t>
      </w:r>
      <w:r>
        <w:rPr>
          <w:rFonts w:ascii="Times New Roman"/>
          <w:b w:val="false"/>
          <w:i w:val="false"/>
          <w:color w:val="ff0000"/>
          <w:sz w:val="28"/>
        </w:rPr>
        <w:t>№ 340/42-VI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Рассмотрев материалы, представленные акиматом города Астаны, руководствуясь подпунктом 5) </w:t>
      </w:r>
      <w:r>
        <w:rPr>
          <w:rFonts w:ascii="Times New Roman"/>
          <w:b w:val="false"/>
          <w:i w:val="false"/>
          <w:color w:val="000000"/>
          <w:sz w:val="28"/>
        </w:rPr>
        <w:t>статьи 38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487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 (Налоговый кодекс)", маслихат города Астаны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ставки платы за пользование водными ресурсами из поверхностных источников согласно приложения.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Астаны от 26 мая 2005 года № 144/18-III "Об установлении ставок платы за пользование водными ресурсами из поверхностных источников" (зарегистрировано в Реестре государственной регистрации нормативных правовых актов 20 июня 2005 года за № 393, опубликовано в газетах "Астана хабары" № 85 от 26 июня 2005 года, "Вечерняя Астана" № 98 от 30 июня 2005 года).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города Астаны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Булашев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Редкокашин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ресурсов 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природопользования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Иргибаев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2009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286/42-IV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 за пользование водными ресурсами</w:t>
      </w:r>
      <w:r>
        <w:br/>
      </w:r>
      <w:r>
        <w:rPr>
          <w:rFonts w:ascii="Times New Roman"/>
          <w:b/>
          <w:i w:val="false"/>
          <w:color w:val="000000"/>
        </w:rPr>
        <w:t>поверхностных источников по городу Астане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с изменением, внесенным решением Маслихата города Астаны от 24.06.2015 </w:t>
      </w:r>
      <w:r>
        <w:rPr>
          <w:rFonts w:ascii="Times New Roman"/>
          <w:b w:val="false"/>
          <w:i w:val="false"/>
          <w:color w:val="ff0000"/>
          <w:sz w:val="28"/>
        </w:rPr>
        <w:t>№ 383/54-V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5"/>
        <w:gridCol w:w="494"/>
        <w:gridCol w:w="1821"/>
        <w:gridCol w:w="1822"/>
        <w:gridCol w:w="1822"/>
        <w:gridCol w:w="1822"/>
        <w:gridCol w:w="1822"/>
        <w:gridCol w:w="1822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\специального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\водопользо-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\вания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\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\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\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\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\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\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\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Бассейны  \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        \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\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атаци-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онные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куб. м.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ленность,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гетику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куб. м.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зяй-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вля-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ющие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гетика,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час.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ге\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км.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Бассейн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реки Ишим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Бассейн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реки Нуры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Астаны                                    В. Редкокашин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