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1541" w14:textId="6a81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18 сентября 2009 года N 248/38-IV. Зарегистрировано Департаментом юстиции города Астаны 22 октября 2009 года N 594. Утратило силу решением маслихата города Астаны от 13 декабря 2010 года  № 410/54-IV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13.12.2010 </w:t>
      </w:r>
      <w:r>
        <w:rPr>
          <w:rFonts w:ascii="Times New Roman"/>
          <w:b w:val="false"/>
          <w:i w:val="false"/>
          <w:color w:val="ff0000"/>
          <w:sz w:val="28"/>
        </w:rPr>
        <w:t>№ 410/54-IV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статусе столицы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апреля 2009 года "О внесении изменений в Закон Республики Казахстан "О праздниках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23 ноября 2007 года за № 478, опубликовано в газетах "Вечерняя Астана" № 187 от 29 ноября 2007 года, "Астана хабары" № 192-194 от 29 ноября 2007 года), от 30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>№ 50/8-IV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3 марта 2008 года за № 491, опубликовано в газетах "Вечерняя Астана" № 27 от 8 марта 2008 года, "Астана хабары" № 32-33 от 8 марта 2008 года), от 9 июля 2008 года </w:t>
      </w:r>
      <w:r>
        <w:rPr>
          <w:rFonts w:ascii="Times New Roman"/>
          <w:b w:val="false"/>
          <w:i w:val="false"/>
          <w:color w:val="000000"/>
          <w:sz w:val="28"/>
        </w:rPr>
        <w:t>№ 116/18-IV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15 августа 2008 года за № 542, опубликовано в газетах "Астана акшамы" № 99 от 21 августа 2008 года, "Вечерняя Астана" № 102 от 21 августа 2008 года), от 29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187/30-IV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16 февраля 2009 года за № 563, опубликовано в газетах "Астана акшамы" № 19 от 19 февраля 2009 года, "Вечерняя Астана" № 21 от 19 февраля 2009 года), от 31 марта 2009 года </w:t>
      </w:r>
      <w:r>
        <w:rPr>
          <w:rFonts w:ascii="Times New Roman"/>
          <w:b w:val="false"/>
          <w:i w:val="false"/>
          <w:color w:val="000000"/>
          <w:sz w:val="28"/>
        </w:rPr>
        <w:t>№ 197/31-IV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города Астаны от 17 октября 2007 года № 16/4-IV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29 апреля 2009 года за № 574, опубликовано в газетах "Астана акшамы" № 48 от 5 мая 2009 года, "Вечерняя Астана" № 53-54 от 7 мая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отдельным категориям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подпунктом 14)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многодетные матери - матери (в случае отсутствия матери - отец либо опекун (попечитель), имеющие четырех и более совместно проживающих несовершеннолетних детей, в том числе детей, обучающихся в средних общеобразовательных, в высших и средних профессиональных учебных заведениях очной формы обучения, после достижения ими совершеннолетия - до времени окончания ими учебных заведений, но не более чем до достижения 23-летнего возраста";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санаторно-курортное лечение.";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цифры "3) и 5)" заменить цифрами "3), 5), 6)";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"издания" дополнить словами "города 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пункта 28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29 слова ", в мае и в ноябре," заменить словами "на момент подписки";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"продуктовых наборов и праздничных обедов" заменить словами "продуктовых наборов или праздничных обедов";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абзац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2 дополнить главой 7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"Глава 7. Социальная помощь на санаторно-курортное лечение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43-1. Социальная помощь на санаторно-курортное лечение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к участникам и инвалидам Великой Отечественной войны, статус которых определен статьями 6, 8 Закона Республики Казахстан "О льготах и социальной защите участников, инвалидов Великой Отечественной войны и лиц, приравненных к ним".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43-2. Санаторно-курортное лечение граждан, указанных в пункте 43-1, осуществляется в специализированных учреждениях, расположенных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43-3. Срок прохождения санаторно-курортного лечения составляет не менее 14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санаторно-курортное лечение предоставляется не более одного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43-4.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43-5. Граждане, указанные в пункте 43-1, обращаются за получением путевок на санаторно-курортное лечение (далее - Путевки) к Администратору с заявлением и представляют следующие документы (оригиналы и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принадлежность к категориям граждан, указанных в пункте 43-1.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заявления с необходимыми документами заявителю выдается отрывной талон с указанием даты и номера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указанных документов в сроки, указанные в пункте 43-10 получателем предоставляется также санаторно-курортная карта.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43-6. Администратор согласно поступившим заявлениям в соответствии с графиком заезда, представленным Поставщиком, формирует списки граждан на предоставление Путевок в порядке очередности (регистрации заявлений).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43-7. В случае отказа заявителя от прохождения санаторно-курортного лечения по собственному желанию Путевка подлежит возврату Администратору и выдаче другому заявителю согласно списку.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43-8. При не использовании Путевки по уважительным причинам она может быть по возможности заменена на Путевку другого периода согласно графика заезда, но не позднее трех дней до начала заезда, указанного в Путевке, подлежащей обмену.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43-9. Заявитель теряет право на санаторно-курортное лечение по поданному заявлению в случае отсутствия обращения по дважды направленным по почте письменным уведомлениям Администратора о необходимости явки за получением Путевки.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43-10. Заявителю не позднее десяти календарных дней до начала санаторно-курортного лечения необходимо получить у Администратора Путевку при предъявлении санаторно-курортной карты.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43-11. В выдаваемой Путевке, подписанной первым руководителем Администратора (либо его заместителем) и скрепленной печатью, указываются фамилия, имя и отчество лица, которому предоставлено право санаторно-курортного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43-12. Поставщики ежемесячно по окончании санаторно-курортного лечения обязаны представлять Администратору списки лиц, прошедших санаторно-курортное лечение.";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49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электроэнергию на общие домовые нужды.";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54 после слов "абонентская плата за телефон" дополнить словами ", электроэнергия на общие домовые нужды";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70 после слов "круглых сирот," дополнить словами "детей, оставшихся без попечения родителей,";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8) пункта 72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государственный сертификат, выданный по результатам единого национального тестирования или комплексного тестирования (далее - тестирование), проводимого по технологиям, разработанным Национальным центром государственных стандартов образования и тестирования Министерства образования и науки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"73. Прием Администратором документов от претендентов на получение Денежных выплат на обучение заканчивается за 2 дня до дня заседания Комиссии.";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76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"76. Отбор претендентов на получение Денежных выплат на обучение производится по максимальному количеству набранных при тестировании баллов из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круглые сироты;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выпускники детских домов;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дети из многодетных семей.";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76-1 и 76-2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"76-1. Отбор производится в пределах каждой из указанных в пункте 76 категорий в приведенной последовательности, причем полное обеспечение одной из категорий Денежными выплатами на обучение в пределах выделенных на данные цели в текущем году бюджетных средств исключает отбор из следующей.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76-2. При производстве отбора в пределах каждой из категорий Комиссия вправе в первоочередном порядке обеспечивать Денежными выплатами на обучение выпускников из неполных семей, набравших при тестировании необходимое минимальное количество баллов.";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77 слово "комплексом"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 пункта 84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"Администрация высшего учебного заведения должна своевременно уведомлять Администратора о низкой успеваемости, периодическом непосещении занятий без уважительных причин, других случаях существенного нарушения учебной дисциплины согласно Уставу заведения, что является основанием для отчисления и/или прекращения Денежных выплат на обучение.";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85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кандидатуры для замены в пределах профильной специальности администрация высшего учебного заведения может рекомендовать студента по другой специальности, если и такая возможность отсутствует, Администратор вправе запросить кандидатуру для замены из других высших учебных заведений города в таком же порядке.";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"92. Администратор производит повторную выдачу льготных проездных билетов один раз в год (год исчисляется периодом в двенадцать месяцев с момента предыдущего первичного получения или замены льготного проездного билета) по обращениям граждан в случаях порчи, утери или кражи льготного проездного билета с документальным подтверждением данных фактов (предоставление испорченного билета, справки "стола находок", соответствующего объявления в периодических изданиях города о признании недействительным украденного (утерянного) льготного проездного билета, подтверждение обращения в органы внутренних дел по факту кражи).".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93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опубликования, за исключением изменений, вносимых в подпункт 6) пункта 9, главы 7 раздела 2, подпункт 2) пункта 27 вводятся в действие с 1 января 2010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Н. Мещеряков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