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c24" w14:textId="3ca2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города Астаны,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2009 года N 16-82п. Зарегистрировано Департаментом юстиции города Астаны 16 февраля 2009 года N 562.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 Порядок введения в действие постановления см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№ 1431 "Вопросы приватизации объектов коммунальной собственности", а также пунктом 1.6 протокола селекторного совещания у Премьер-министра Республики Казахстан от 10 декабря 2008 года № 17-5/007-714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Астаны от 21.12.2009 </w:t>
      </w:r>
      <w:r>
        <w:rPr>
          <w:rFonts w:ascii="Times New Roman"/>
          <w:b w:val="false"/>
          <w:i w:val="false"/>
          <w:color w:val="000000"/>
          <w:sz w:val="28"/>
        </w:rPr>
        <w:t>N 16-1232п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города Астаны,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(далее - Управление) осуществить процедуру приватизации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порядке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Жаксылыкова Т.М.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>И. Тасмагамбегов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16-82п      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Перечень коттеджей коммунальной собственности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Астаны, предлагаемых к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673"/>
        <w:gridCol w:w="1493"/>
        <w:gridCol w:w="24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13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13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15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15 кв.1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17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17 кв.1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19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19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77, дом № 21 кв. 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21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23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23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25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25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27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27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29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 дом № 29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2 кв.1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2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93"/>
        <w:gridCol w:w="1513"/>
        <w:gridCol w:w="24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4 кв.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4 кв.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6 кв.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6 кв.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7 кв.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7 кв.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8 кв.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8 кв.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9 кв.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52, дом № 9 кв.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10 кв. 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10 кв. 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11 кв. 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 дом № 11 кв. 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45, дом № 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45, дом № 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43, дом № 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43, дом №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43, дом № 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15 кв. 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633"/>
        <w:gridCol w:w="1453"/>
        <w:gridCol w:w="24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35, дом № 15 кв.1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17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17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18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18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19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19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20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20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22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 дом № 22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0,1444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19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19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21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21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22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22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23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23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24 кв. 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24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 дом № 26 кв.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653"/>
        <w:gridCol w:w="1493"/>
        <w:gridCol w:w="2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34, дом № 26 кв. 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12,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12,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14,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14,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16,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 дом № 16,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31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32, дом № 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31, дом № 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13,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0,1946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13,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14, кв.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14,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15, кв. 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13"/>
        <w:gridCol w:w="1433"/>
        <w:gridCol w:w="2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15,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16,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16,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17,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17,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18,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 дом № 18,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19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улица № 30, дом № 26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23,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23,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25,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25,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27,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27,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28,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28,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30,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30,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32, кв. 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 дом № 32, кв. 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