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efea" w14:textId="134e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2009 года N 23-10п. Зарегистрировано Департаментом юстиции города Астаны 5 февраля 2009 года N 558. Утратило силу постановлением акимата города Астаны от 5 января 2010 года N 23-1п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05.01.2010 </w:t>
      </w:r>
      <w:r>
        <w:rPr>
          <w:rFonts w:ascii="Times New Roman"/>
          <w:b w:val="false"/>
          <w:i w:val="false"/>
          <w:color w:val="000000"/>
          <w:sz w:val="28"/>
        </w:rPr>
        <w:t>N 23-1п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целевыми группами населения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молодежь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 предпенсионного возраста (за два года до выхода на пенсию по возрасту);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уволенные из рядов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лица, освобожденные из мест лишения,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оралманы;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выпускники средних специальных и средних профессиональных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лица, длительное время (более года) не работавшие;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работники, занятые в режиме неполного рабочего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лица, находящиеся в вынужденных отпусках без сохранения заработной платы по инициативе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Акимата города Астаны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580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(далее - Управление):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обеспечению временной занятости и профессиональной подготовки лиц, относящихся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содействие в трудоустройстве лиц, относящихся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трудоустройством лиц, относящихся к целевым группам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содействовать трудоустройству лиц, относящихся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Управлению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Управлению сведения о наличии свободных рабочих мест (вакантных должностей) в течение трех рабочих дней со дня их появления;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(в течение пяти рабочих дней со дня направления к ним Управлением граждан) извещать о приеме на работу или об отказе в приеме на работу с указанием причин путем соответствующей отметки в направлении, выданном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произвести государственную регистрацию настоящего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21 января 2008 года № 23-76п "Об определении целевых групп населения и мер по содействию их занятости и социальной защите в 2008 году" признать утратившим силу (зарегистрировано в Департаменте юстиции города Астаны 19 февраля 2008 года за № 487, опубликовано в газетах "Астана хабары" от 3 апреля 2008 года, № 42; "Вечерняя Астана" от 3 апреля 2008 года, № 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города Астаны Рахимжанова A.M.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в редакции постановления акимата города Астаны от 31.03.2009 </w:t>
      </w:r>
      <w:r>
        <w:rPr>
          <w:rFonts w:ascii="Times New Roman"/>
          <w:b w:val="false"/>
          <w:i w:val="false"/>
          <w:color w:val="000000"/>
          <w:sz w:val="28"/>
        </w:rPr>
        <w:t>№ 23-291п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