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a9a5" w14:textId="b24a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декабря 2009 года № 266. Зарегистрировано в Министерстве юстиции Республики Казахстан 8 февраля 2010 года № 6041</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организаций, совмещающих виды профессиональной деятельности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16.07.2014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w:t>
      </w:r>
      <w:r>
        <w:br/>
      </w:r>
      <w:r>
        <w:rPr>
          <w:rFonts w:ascii="Times New Roman"/>
          <w:b w:val="false"/>
          <w:i w:val="false"/>
          <w:color w:val="000000"/>
          <w:sz w:val="28"/>
        </w:rPr>
        <w:t>
</w:t>
      </w:r>
      <w:r>
        <w:rPr>
          <w:rFonts w:ascii="Times New Roman"/>
          <w:b w:val="false"/>
          <w:i w:val="false"/>
          <w:color w:val="000000"/>
          <w:sz w:val="28"/>
        </w:rPr>
        <w:t>
      абзацев пятнадцатого, шестнадцатого, с семьдесят первого по семьдесят третий, восьмидесятого, восемьдесят первого пункта 1, тринадцатого, четырнадцатого, с семьдесят пятого по семьдесят седьмой, восемьдесят четвертого, восемьдесят пятого пункта 2, двенадцатого, тринадцатого, тридцать четвертого, тридцать пятого, с сорок четвертого по сорок шестой, пятьдесят третьего, пятьдесят четвертого, с шестьдесят седьмого по шестьдесят девятый, семьдесят седьмого, семьдесят восьмого пункта 3, которые вводятся в действие с 1 апреля 2010 года;</w:t>
      </w:r>
      <w:r>
        <w:br/>
      </w:r>
      <w:r>
        <w:rPr>
          <w:rFonts w:ascii="Times New Roman"/>
          <w:b w:val="false"/>
          <w:i w:val="false"/>
          <w:color w:val="000000"/>
          <w:sz w:val="28"/>
        </w:rPr>
        <w:t>
</w:t>
      </w:r>
      <w:r>
        <w:rPr>
          <w:rFonts w:ascii="Times New Roman"/>
          <w:b w:val="false"/>
          <w:i w:val="false"/>
          <w:color w:val="000000"/>
          <w:sz w:val="28"/>
        </w:rPr>
        <w:t>
      абзацев восемнадцатого, девятнадцатого, с семьдесят четвертого по семьдесят шестой пункта 1, шестнадцатого, семнадцатого, с семьдесят восьмого по восьмидесятый пункта 2, пятнадцатого, шестнадцатого, тридцать седьмого, тридцать восьмого, с сорок седьмого по сорок девятый, с семидесятого по семьдесят второй, с семьдесят четвертого по семьдесят шестой пункта 3,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абзацев с одиннадцатого по четырнадцатый, с двадцать третьего по двадцать пятый, с двадцать седьмого по тридцатый, с тридцать третьего по пятьдесят восьмой, семьдесят седьмого, семьдесят восьмого, восемьдесят пятого, восемьдесят шестого пункта 1, с девятого по двенадцатый, с восемнадцатого по двадцать девятый, с тридцать пятого по шестидесятый, восемьдесят первого, восемьдесят второго, восемьдесят девятого, девяностого пункта 2, с восьмого по одиннадцатый, семнадцатого, восемнадцатого, пятидесятого, пятьдесят первого, пятьдесят восьмого, пятьдесят девятого пункта 3,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6. Департаменту информационных технологий (Тусупов К.А.)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в сроки, указанные в пункте 4 настоящего постановления.</w:t>
      </w:r>
      <w:r>
        <w:br/>
      </w:r>
      <w:r>
        <w:rPr>
          <w:rFonts w:ascii="Times New Roman"/>
          <w:b w:val="false"/>
          <w:i w:val="false"/>
          <w:color w:val="000000"/>
          <w:sz w:val="28"/>
        </w:rPr>
        <w:t>
</w:t>
      </w:r>
      <w:r>
        <w:rPr>
          <w:rFonts w:ascii="Times New Roman"/>
          <w:b w:val="false"/>
          <w:i w:val="false"/>
          <w:color w:val="000000"/>
          <w:sz w:val="28"/>
        </w:rPr>
        <w:t>
      7.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color w:val="000000"/>
          <w:sz w:val="28"/>
        </w:rPr>
        <w:t>      Председатель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