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b6b5" w14:textId="e69b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 октября 2008 года № 148 "Об утверждении Правил инвестирования активов акционерного общества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декабря 2009 года № 261. Зарегистрировано в Министерстве юстиции Республики Казахстан 1 февраля 2010 года № 6030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 октября 2008 года № 148 "Об утверждении Правил инвестирования активов акционерного общества "Фонд гарантирования страховых выплат" (зарегистрированное в Реестре государственной регистрации нормативных правовых актов под № 5365)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инвестирования активов акционерного общества "Фонд гарантирования страховых выплат",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абзацем четвертым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"банки имеют долгосрочный кредитный рейтинг от "В+" до "В" по международной шкале агентства "Standard&amp;Poor's" или рейтинговую оценку аналогичного уровня одного из других рейтинговых агентств, или рейтинговую оценку от "kzBB-" до "kzB+" по национальной шкале "Standard &amp; Poor's";";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суммарное размещение во вклады в одном банке второго уровня, который имеет долгосрочный кредитный рейтинг от "В+" до "В" по международной шкале агентства "Standard&amp;Poor's" или рейтинговую оценку аналогичного уровня одного из других рейтинговых агентств, или рейтинговую оценку от "kzBB-" до "kzB+" по национальной шкале "Standard &amp; Poor's" (за исключением банка-агента, осуществляющего отдельные виды банковских операций, оказывающего услуги по осуществлению гарантийных выплат кредиторам на основе агентского соглашения с Фондом), и его аффилиированных лицах - не более пяти процентов от активов Фонда, но не более двадцати пяти процентов от размера собственного капитала данного банка;".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 и действует до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постановлением Правления АФН РК от 29.11.2010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стратегии и анализа (Абдрахманов Н.А.):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акционерного общества "Фонд гарантирования страховых выплат"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