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cdc1" w14:textId="8bfc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и объемов медицинской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ноября 2009 года № 796. Зарегистрирован в Министерстве юстиции Республики Казахстан 3 декабря 2009 года № 5955.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виды и объемы медицинской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приказы Министра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И.о. Министра                              Б. Садыков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796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объем медицинской помощи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Виды и объем доврачебной медицинской помощи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Доврачебная медицинская помощь включает в себя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измерение роста, веса, окружности головы, окружности груди;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температуры тела, артериального давления, определение пульсации на магистральных сосудах;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остроты слуха, остроты зрения, внутриглазного давления (тонометрия);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измерение у беременных женщин окружности живота, размеров таза, индекса Соловьева, высоты стояния дна матки;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у беременных женщин срока беременности, предлежания, положения, позиции, сердцебиения плода, скрытых отеков;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взятие клинических анализов и выполнение лабораторных исследований при наличии тест-систем (экспресс-диагностика);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снятие электрокардиограммы (ЭКГ);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лечебные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перевязка послеоперационных ран, обработка ран и наложение аклюзионных и асептических повязок;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первой медицинской помощи при коллаптоидных, шоковых состояниях (анафилактическом, кардиогенном, септическом, травматическом), острых болях в сердце, невралгиях, остановке сердечной деятельности, остановке дыхания, остром нарушении мозгового кровообращения, гипертоническом кризе, кровотечениях, отравлениях, ожогах, бронхоспазме, состояниях связанных с гипер- или гипогликемией, острой задержке мочеиспускания, запорах, острых психических расстройствах);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иммобилизация при травмах конечностей и позвоночного столба, шинирование при переломах костей, наложение повязок, кровоостанавливающих жгутов;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внутрикожных, подкожных, внутримышечных, внутривенных инъекций и инфузий и других лечебных процедур по назначению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и прием 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основных и вспомогательных приемов массажа;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примерного комплекса лечебной физкультуры для пациентов с различными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профилактика заболеваний: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дородовый патронаж беременной женщины с целью подготовки женщины к родам и членов ее семьи к рождению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патронажное профилактическое наблюдение детей раннего возраста с целью сохранения и укрепления здоровья и профилактики болезней детского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Объем доврачебной медицинской помощи определяется в соответствии со стандартами в области здравоохранения (справочники услуг, операций и манипуляций, медикаментов и изделий медицинского назначения). При отсутствии стандартов, объем диагностических и лечебных мероприятий определяется по медицинским показаниям.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и объем квалифицированной медицинской помощи 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Виды квалифицированной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общая врачебная практика;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терапия;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педиатрия;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хирургия;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акушерство и гинекология.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Объем квалифицированной медицинской помощи определяется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(справочники услуг, операций и манипуляций, медикаментов и изделий медицинского назначения). При отсутствии стандартов, объем диагностических и лечебных мероприятий определяется по медицинским показаниям.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Виды и объем первичной медико-санитарной помощи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Виды первичной медико-санитарной помощи: </w:t>
      </w:r>
      <w:r>
        <w:rPr>
          <w:rFonts w:ascii="Times New Roman"/>
          <w:b w:val="false"/>
          <w:i w:val="false"/>
          <w:color w:val="000000"/>
          <w:sz w:val="28"/>
        </w:rPr>
        <w:t>V090005953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диагностика с целью раннего выявления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лечение на амбулаторном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(дневной стационар, стационар на дому);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экспертиза временной нетрудоспособности (выдача листа, справки о временной нетрудоспособности);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профилактические осмотры;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иммунизация;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формирование и пропаганда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рекомендации по рациональному и здоровому 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планирование семьи; </w:t>
      </w:r>
      <w:r>
        <w:rPr>
          <w:rFonts w:ascii="Times New Roman"/>
          <w:b w:val="false"/>
          <w:i w:val="false"/>
          <w:color w:val="000000"/>
          <w:sz w:val="28"/>
        </w:rPr>
        <w:t>V090005873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патронаж беременных, детей, в том числе новорожденных;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диспансеризация и динамическое наблюдение.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Объем первичной медико-санитарной помощи определяется в соответствии со стандартами в области здравоохранения (справочники услуг, операций и манипуляций, медикаментов и изделий медицинского назначения). При отсутствии стандартов, объем диагностических и лечебных мероприятий определяется по медицинским показаниям.</w:t>
      </w:r>
    </w:p>
    <w:bookmarkEnd w:id="8"/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и объем специализированной медицинской помощи 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многопрофильных организациях здравоохранения, оказывающих 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консультативно-диагностическую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стационарную помощь</w:t>
      </w:r>
      <w:r>
        <w:rPr>
          <w:rFonts w:ascii="Times New Roman"/>
          <w:b w:val="false"/>
          <w:i w:val="false"/>
          <w:color w:val="000000"/>
          <w:sz w:val="28"/>
        </w:rPr>
        <w:t>, в зависимости от врачебных специальностей, виды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подразделяются на терапевтический, хирургический, педиатрический и акушерско-гинекологический профили.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Терапевтический профиль включает: терапию, аллергологию, гастроэнтерологию, гематологию, нефрологию, кардиологию, ревматологию, пульмонологию, эндокринологию, психиатрию, психотерапию, медицинскую психологию, неврологию, терапевтическую стоматологию, сексопатологию, реабилитологию, профессиональную патологию, трудотерапию, наркологию, фтизиатрию, геронтологию, гериатрию, гирудотерапию, токсикологию, лечебную физкультуру, диетологию, рентгенологию, Су-джок-терапию, мануальную терапию, рефлексотерапию, гомеопатию, дерматовенерологию, дерматокосметологию, инфекционные заболевания, иммунологию, лепрологию, медицинскую генетику.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Хирургический профиль включает: хирургию, нейрохирургию, кардиохирургию, онкологию, травматологию и ортопедию, комбустиологию, урологию, андрологию, оториноларингологию, офтальмологию, проктологию, маммологию, хирургическую стоматологию, ортодонтическую стоматологию, ортопедическую стоматологию, челюстно-лицевую хирургию, трансплантологию, экстракорпоральную детоксикацию, гипербарическую оксигенацию, токсикологию, анестезиологию-реаниматологию, клиническую трансфузиологию.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Педиатрический профиль включает: педиатрию, детскую офтальмологию, детскую оториноларингологию, детскую пульмонологию, фтизиопедиатрию, детскую кардиоревматологию, детскую гастроэнтерологию, детскую нефрологию, детскую и подростковую гинекологию, детскую анестезиологию и реаниматологию, детскую хирургию, детскую нейрохирургию, детскую эндоскопию, детскую травматологию и ортопедию, детскую комбустиологию, детскую трансплантологию, детскую экстракорпоральную детоксикацию, детскую аллергологию, медицинскую генетику, инфекционные заболевания у детей, детскую иммунологию, детскую онкологию, детскую гематологию, детскую неврологию, детскую эндокринологию, детскую психиатрию, детскую психотерапию, детскую токсикологию, детскую гипербарическую оксигенацию, детскую стоматологию, включая ортопедию и ортодонтию, детскую челюстно-лицевую хирургию, детскую урологию, детскую дерматовенерологию, подростковую наркологию, подростковую терапию, детскую реабилитологию, неонатологию.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Акушерско-гинекологический профиль включает: гинекологию, акушерство, неонатологию, медицинскую генетику.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Объем специализированной медицинской помощи определяется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(справочники услуг, операций и манипуляций, медикаментов и изделий медицинского назначения). При отсутствии стандартов, объем диагностических и лечебных мероприятий определяется по медицинским показаниям.</w:t>
      </w:r>
    </w:p>
    <w:bookmarkEnd w:id="10"/>
    <w:bookmarkStart w:name="z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Виды и объем высокоспециализированной медицинской помощи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Виды </w:t>
      </w:r>
      <w:r>
        <w:rPr>
          <w:rFonts w:ascii="Times New Roman"/>
          <w:b w:val="false"/>
          <w:i w:val="false"/>
          <w:color w:val="000000"/>
          <w:sz w:val="28"/>
        </w:rPr>
        <w:t>высокоспециализированной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подразделяются на терапевтический, хирургический, педиатрический и акушерско-гинекологический профили.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Объем высокоспециализированной медицинской помощи устанавливается в соответствии со стандартами в области здравоохранения (справочники услуг, операций и манипуляций, медикаментов и изделий медицинского назначения). При отсутствии стандартов, объем диагностических и лечебных мероприятий определяется по медицинским показаниям.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796</w:t>
      </w:r>
    </w:p>
    <w:bookmarkEnd w:id="13"/>
    <w:bookmarkStart w:name="z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здравоохранения Республики Казахстан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сентября 2003 года № 705 "Об утверждении видов и объема медицинской помощи в организациях здравоохранения, оказывающих стационарную помощь" (зарегистрированный в Реестре государственной регистрации нормативных правовых актов за № 2530).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2003 года № 863 "Об утверждении Правил оказания специализированной медицинской помощи населению, ее видов и объема" (зарегистрированный в Реестре государственной регистрации нормативных правовых актов за № 2609, опубликованный в газете "Официальная газета" от 10 января 2004 года № 1-2 (158-159).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18 мая 2005 года № 240 "О внесении изменения в приказ Министра здравоохранения Республики Казахстан от 24 ноября 2003 года № 863 "Об утверждении Правил оказания специализированной медицинской помощи населению, ее видов и объема" (зарегистрированный в Реестре государственной регистрации нормативных правовых актов за № 3670, опубликованный в газете "Юридическая газета" от 2 сентября 2005 года № 160-161).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февраля 2007 года № 134 "Об утверждении Перечня видов и объема доврачебной медицинской помощи" (зарегистрированный в Реестре государственной регистрации нормативных правовых актов 16 марта 2007 года № 4575, опубликованный в газете "Юридическая газета" от 25 апреля 2007 года № 62 (1265).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