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e9a4" w14:textId="1b2e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деятельности накопительных пенсионных фондов и организаций, осуществляющих инвестиционное управление пенсионными активами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 ноября 2009 года № 231. Зарегистрировано в Министерстве юстиции Республики Казахстан 26 ноября 2009 года № 5943. Утратило силу постановлением Правления Национального Банка Республики Казахстан от 22 октября 2014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накопительных пенсионных фондов и организаций, осуществляющих инвестиционное управление пенсионными активами,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5 августа 2009 года № 180 "Об утверждении Инструкции о нормативных значениях пруденциальных нормативов, методике их расчетов для накопительных пенсионных фондов" (зарегистрированное в Реестре государственной регистрации нормативных правовых актов под № 5789)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нормативных значениях пруденциальных нормативов, методике их расчетов для накопительных пенсионных фондов,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"36. Суммарный размер инвестиций Фонда в финансовые инструменты, выпущенные (предоставленные) банком второго уровня Республики Казахстан, и эмитентами, являющимися аффилиированными лицами данного банка, а также доверительными управляющими акциями, выпущенными крупными акционерами данного банка, и (или) долями участия в уставном капитале крупных акционеров данного банка, за счет собственных активов составляет значение менее десяти процентов от собственных активов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эмитент - аффилиированное лицо банка, не являющийся банком второго уровня Республики Казахстан, а также доверительный управляющий акциями, выпущенными крупными акционерами данного банка, и (или) долями участия в уставном капитале крупных акционеров данного банка осуществляют выпуск ипотечных облигаций, то суммарный размер инвестиций Фонда в данные ипотечные облигации не превышает значений, установленных пунктами 37 и 38 настоящей Инструкции.";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 </w:t>
      </w:r>
      <w:r>
        <w:rPr>
          <w:rFonts w:ascii="Times New Roman"/>
          <w:b w:val="false"/>
          <w:i w:val="false"/>
          <w:color w:val="000000"/>
          <w:sz w:val="28"/>
        </w:rPr>
        <w:t>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 счет пенсионных и собственных активов в совокупности либо только за счет пенсионных активов или собственных активов - менее двадцати пяти процентов от размера собственного капитала данного эмитента (за исключением финансовых агентств, эмитентов ипотечных облигаций, инфраструктурных облигаций и облигаций, выпущенных под поручительство государства или финансового агентства).";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"43-1. Размер инвестиций Фонда в ценные бумаги иностранных эмитентов, номинированные в иностранной валюте, за счет собственных активов составляет менее сорока процентов от собственных активов Фонда, из них в ценные бумаги иностранных эмитентов, имеющих рейтинговую оценку ниже "АА-" по международной шкале агентства "Standard &amp; Poor's" или рейтинговую оценку аналогичного уровня одного из других рейтинговых агентств - менее десяти процентов от общего размера собственных активов.";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таблицу "Кредитный риск" дополнить строкой, порядковый номер 35-1,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7133"/>
        <w:gridCol w:w="1293"/>
        <w:gridCol w:w="1453"/>
        <w:gridCol w:w="1253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Долговые ценные бумаги, выпущенные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реструктуризации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эмитента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обмена на ранее выпущенные 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 либо иные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данного эмитента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Пояснения по заполнению таблицы дополнить частью десятой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взвешивании долговых ценных бумаг по кредитному риску principal protected notes не учитываются.";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таблицу "Фондовый риск" дополнить строкой, порядковый номер 7-1,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7173"/>
        <w:gridCol w:w="1233"/>
        <w:gridCol w:w="1453"/>
        <w:gridCol w:w="1533"/>
      </w:tblGrid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Акции, выпущенные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реструктуризации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эмитента в целях обмена на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ценные бумаги либо 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данного эмитента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5 августа 2009 года № 181 "Об утверждении Инструкции о нормативных значениях пруденциальных нормативов, методике их расчетов для организаций, осуществляющих инвестиционное управление пенсионными активами" (зарегистрированное в Реестре государственной регистрации нормативных правовых актов под № 5793)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нормативных значениях пруденциальных нормативов, методике их расчетов для организаций, осуществляющих инвестиционное управление пенсионными активами,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"45. Суммарный размер инвестиций Организации в финансовые инструменты, выпущенные (предоставленные) банком второго уровня Республики Казахстан, и эмитентами, являющимися аффилиированными лицами данного банка, а также доверительными управляющими акциями, выпущенными крупными акционерами данного банка, и (или) долями участия в уставном капитале крупных акционеров данного банка, составляет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счет пенсионных активов - менее десяти процентов от объема пенсионных активов каждого отдельного фонда, находящегося у Организации в инвестиционном 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счет собственных активов - менее десяти процентов от собственных активов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эмитент - аффилиированное лицо банка, не являющийся банком второго уровня Республики Казахстан, а также доверительный управляющий акциями, выпущенными крупными акционерами данного банка, и (или) долями участия в уставном капитале крупных акционеров данного банка осуществляют выпуск ипотечных облигаций, то суммарный размер инвестиций Организации в данные ипотечные облигации не превышает значения, установленные пунктами 46 и 47 настоящей Инструкции.";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 </w:t>
      </w:r>
      <w:r>
        <w:rPr>
          <w:rFonts w:ascii="Times New Roman"/>
          <w:b w:val="false"/>
          <w:i w:val="false"/>
          <w:color w:val="000000"/>
          <w:sz w:val="28"/>
        </w:rPr>
        <w:t>четвертый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 счет пенсионных и собственных активов в совокупности либо только за счет пенсионных активов или собственных активов - менее двадцати пяти процентов от размера собственного капитала данного эмитента (за исключением финансовых агентств, эмитентов ипотечных облигаций и инфраструктурных облигаций и облигаций, выпущенных под поручительства государства или финансового агентства).";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"52-1. Размер инвестиций Организации в ценные бумаги иностранных эмитентов, номинированные в иностранной валюте, составляет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счет собственных активов - менее сорока процентов от собственных активов Организации, из них в ценные бумаги иностранных эмитентов, имеющих рейтинговую оценку ниже "АА-" по международной шкале агентства "Standard &amp; Poor's" или рейтинговую оценку аналогичного уровня одного из других рейтинговых агентств - менее десяти процентов от общего размера собственных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счет пенсионных активов - менее сорока процентов от размера пенсионных активов, из них в ценные бумаги иностранных эмитентов, имеющих рейтинговую оценку ниже "АА-" по международной шкале агентства "Standard &amp; Poor's" или рейтинговую оценку аналогичного уровня одного из других рейтинговых агентств - менее десяти процентов от общего размера пенсионных активов.";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таблицу "Кредитный риск" дополнить строкой, порядковый номер 35-1,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6993"/>
        <w:gridCol w:w="1493"/>
        <w:gridCol w:w="1413"/>
        <w:gridCol w:w="1273"/>
      </w:tblGrid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Долговые ценные бумаги, выпущенные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реструктуризации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эмитента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обмена на ранее выпущенные 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 либо иные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данного эмитента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Пояснения по заполнению таблицы дополнить частью десятой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взвешивании долговых ценных бумаг по кредитному риску principal protected notes не учитываются.";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таблицу "Фондовый риск" дополнить строкой, порядковый номер 7-1,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6913"/>
        <w:gridCol w:w="1473"/>
        <w:gridCol w:w="1393"/>
        <w:gridCol w:w="1293"/>
      </w:tblGrid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Акции, выпущенные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реструктуризации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эмитента в целях обмена на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ценные бумаги либо 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данного эмитента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5 августа 2009 года № 189 "Об утверждении Правил осуществления деятельности организаций, осуществляющих деятельность по инвестиционному управлению пенсионными активами, и накопительных пенсионных фондов" (зарегистрированное в Реестре государственной регистрации нормативных правовых актов под № 5794)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организаций, осуществляющих деятельность по инвестиционному управлению пенсионными активами, и накопительных пенсионных фондов,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"обмена ценных бумаг" дополнить словами "и иных обязательств";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"выпущенных" заменить словом "выпущенные";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дефолта эмитента (за исключением обмена ценных бумаг и иных обязательств эмитента на ценные бумаги данного эмитента, выпущенные в целях реструктуризации обязательств эмитента);";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дополнить знаком препинания 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"ценные бумаги, выпущенные в рамках реструктуризации обязательств эмитента в целях обмена на ранее выпущенные ценные бумаги либо иные обязательства данного эмитента".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2010 года, за исключением абзацев восьмого, девятого пункта 1 и абзацев десятого, одиннадцатого, двенадцатого, тринадцатого пункта 2 настоящего постановления, которые вводятся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надзора за субъектами рынка ценных бумаг и накопительными пенсионными фондами (Хаджиева М.Ж.):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и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Председателя Агентства Алдамберген А.У.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