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e6b2" w14:textId="e59e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учета и ведения личных медицинских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2009 года № 768. Зарегистрирован в Министерстве юстиции Республики Казахстан 26 ноября 2009 года № 5895. Утратил силу приказом Министра здравоохранения Республики Казахстан от 4 августа 2017 года № 587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04.08.2017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ноября 2003 года № 816 "Об утверждении Формы личной медицинской книжки представителей декретированной группы населения и Правил выдачи, учета и ведения личной медицинской книжки"  (зарегистрированный в Реестре государственной регистрации нормативных правовых актов под № 2575, опубликованный в Бюллетене нормативных правовых актов центральных исполнительных и иных государственных органов Республики Казахстан, 2004 года, № 1-4).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2009 года № 768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учета и ведения личных медицинских книжек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(далее - правила) определяют единый порядок выдачи, учета и ведения личных медицинских книжек.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Личная медицинская книжка представителя декретированной группы населения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 (далее - ЛМК).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ЛМК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Должностное лицо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в сфере санитарно-эпидемиологического благополучия населения на соответствующих территориях, на транспорте, выдает ЛМК представителю декретированной группы населения по результатам медицинского осмотра и лабораторных исследований.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Фотография владельца ЛМК закрепляется печатью государственного органа в сфере санитарно-эпидемиологического благополучия населения на соответствующих территориях, на транспорте.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учета и ведения ЛМК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ЛМК производится в журнале учета ЛМК государственного органа в сфере санитарно-эпидемиологического благополучия населения на соответствующих территориях, на транспорте, выдавшей ее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ЛМК заполняется разборчиво, без исправлений на государственном или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 1 ЛМК "Паспортные данные" вносятся данные владельца ЛМК по удостоверению личности или паспорту, регистрационный номер налогоплательщика и индивидуальный идентификационный номер (при его наличии), его личная подпись, наименование государственного органа в сфере санитарно-эпидемиологического благополучия населения, дата выдачи ЛМК, серия и номер ЛМК.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 2 ЛМК "Сведения о владельце личной медицинской книжки" вносятся сведения о профессии и должности владельца ЛМК, место работы, дата рождения владельца ЛМК, место жительства владельца ЛМК.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Разделы 1 и 2 заполняются работодателем или владельцем ЛМК.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увольнении или переходе на другую работу ЛМК остается у владельца для предъявления по новому месту работы. Владелец ЛМК при переходе на новое место работы вносит соответствующие данные в раздел 3 "Отметки о переходе на работу в другие организации".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 4 "Перенесенные инфекционные заболевания" владельцем ЛМК вносятся ранее перенесенные инфекционные заболевания.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 5 "Результат медицинского осмотра, терапевт" вносится заключение врача по результатам медицинского осмотра владельца ЛМК, который закрепляется его личной подписью и печатью с указанием фамилии имени и отчества (далее - Ф.И.О.) врача.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 6 "Результат обследования на туберкулез" вносятся результат рентгенологического исследования владельца ЛМК и заключение врача государственной (частной) медицинской организации или физического лица занимающегося частной медицинской практикой, проводившего медицинский осмотр, которое закрепляется его личной подписью с указанием Ф.И.О. и печатью.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разделы 7 "Результат медицинского осмотра и лабораторного исследования на венерические заболевания" и 8 "Результат гинекологического осмотра" вносятся результаты лабораторных исследований владельца ЛМК и заключение соответствующего врача государственной (частной) медицинской организации или физического лица, занимающегося частной медицинской практикой, проводившего медицинский осмотр, которое закрепляется его личной подписью с указанием его Ф.И.О. и печатью.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разделы 9 "Результат исследования на носительство патогенного стафилококка", 10 "Результат исследования на яйца гельминтов" и 11 "Результат бактериологического исследования" вносятся результаты лабораторных исследований владельца ЛМК специалистом организации, осуществляющую деятельность в сфере санитарно-эпидемиологического благополучия населения или государственной (частной) медицинской организации, физического лица, занимающегося частной медицинской практикой с указанием его Ф.И.О. и печатью организации, проводившей лабораторные исследования.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 12 "Отметка об аттестации на знание нормативных правовых актов Республики Казахстан в сфере санитарно-эпидемиологического благополучия населения и гигиенических нормативов" вносится соответствующая отметка об аттестации, которая закрепляется подписью должностного лица государственного органа в сфере санитарно-эпидемиологического благополучия населения на соответствующих территориях, на транспорте с указанием его Ф.И.О. и печатью указанного органа.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13 "Допуск к работе" указывается дата выдачи ЛМК, срок допуска к работе с указанием даты, Ф.И.О. и подпись уполномоченного должностного лица, определяемого руководителем государственного органа в сфере санитарно-эпидемиологического благополучия населения на соответствующих территориях, на транспорте и печать указанного органа.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учета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медицинских книжек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медицинская книжка представителя</w:t>
      </w:r>
      <w:r>
        <w:br/>
      </w:r>
      <w:r>
        <w:rPr>
          <w:rFonts w:ascii="Times New Roman"/>
          <w:b/>
          <w:i w:val="false"/>
          <w:color w:val="000000"/>
        </w:rPr>
        <w:t>декретированной группы населения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деректері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Паспортные данные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Әкесінің аты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     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сериясы/серия        нөмірі/номер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СТН/РНН және ЖСН/ИИН (ол болған жағдайда)/(при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Кітапша иесінің жеке қолы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книжка выдана _____________ 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қандай ұйым/кем            қашан/когда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 ____________ 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медициналық кітапшаның иесі туралы мәліметтер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владельце личной медицинской книжки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 мамандығы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профессия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Лауазымы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орны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Туған жылы,  айы,  күні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Мекен-жайы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 ұйымдарға жұмысқа ауысуы туралы белгілер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переходе на работу в другие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4323"/>
        <w:gridCol w:w="2659"/>
        <w:gridCol w:w="2660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Инфекциялық аурулармен бұрын ауырғандығы туралы деректер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перенесенных инфекционных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ауырған инфекциялық аурулар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перенесенные инфекционные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Медициналық тексеріп-қарау нәтижесі, терапевт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медицинского осмотра, терапевт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318"/>
        <w:gridCol w:w="855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Т.А.Ә., қолы және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проводившей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Туберкулезге тексеру нәтижесі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обследования на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4295"/>
        <w:gridCol w:w="6613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нәтижесі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жүргізген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врача,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Жыныс ауруларына медициналық тексеріп-қарау және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зерттеудің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медицинского осмотра и лабораторного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на венерические заболевания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4011"/>
        <w:gridCol w:w="6989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 дәрігердің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Т.А.Ә., қолы және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Гинекологиялық тексеріп-қарау нәтижесі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гинекологического осмотра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4011"/>
        <w:gridCol w:w="6989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 дәрігердің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Т.А.Ә, қолы және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Патогенді стафилококты тасымалдауға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исследования на носительство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патогенного стафилококка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318"/>
        <w:gridCol w:w="855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врача 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 подпись 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Гельминт жұмыртқаларына зерттеу нәтижесі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исследования на яйца гельминтов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318"/>
        <w:gridCol w:w="855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Бактериологиялық зерттеу нәтижесі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бактериологического исследования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318"/>
        <w:gridCol w:w="855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"Халықтың санитариялық-эпидемиологиялық салауаттылығы саласындағы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және гигиеналық нормативтерді білуге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аттестатталанғаны туралы белгі"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аттестации на знание нормативных правовых актов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благополучия населения и гигиенических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2497"/>
        <w:gridCol w:w="8268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аумақтардағы, көліктегі халықтың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салауаттылығы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органның лауазымды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адамының Т.А.Ә. қолы, мөр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благополучия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соответствующих территориях,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 печать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Жұмыс істеуге рұқсат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работе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9514"/>
        <w:gridCol w:w="2349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істеуге 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"___"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 күні   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месяц  год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аумақтардағы, көліктегі халықтың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лауазымды адамының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қолы, мөр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территориях,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транспорте, печать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ЖМК-ның мұқабасы мен беттері ұзақ пайданылатын құжаттарға (паспорт, әскери билет, еңбек кітапшасы) қойылатын талаптарға сәйкес технология бойынша арнайы материалдан дайындалады.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ЖМК-ның өлшемі 97 Х 135 мм, бұрыштары дөңгелетілген,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мұқабасы қоңыр көк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ЖМК-ны жасандылықтан қорғау мақсатында онда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мұқабасының ортасында мемлекеттік және орыс тілдерінде алтын түстес әріптермен өрнектелген жазба: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 деген жазу;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мұқабасының ішкі жағында және барлық беттерде ортасында "талшықтармен" жарты айшық түріндегі көгілдір торша бейнеленген,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төменгі жақта ортасында: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 деген жазу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ЖМК-ның бөлімдеріндегі, кесте үстіндегі және бағандарындағы барлық жазулар мемлекеттік және орыс тілдерінде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Әрбір бетте жоғары жақ ортасында ЖМК-ның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Екі және одан астам беттерге 5, 6, 7, 8, 9, 10, 11-бөлімдерді қайта жазуға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и страницы ЛМК изготавливаются из специальных материалов по технологии, соответствующей требованиям, предъявляемым к документам длительного пользования (паспорт, военный билет, трудовая книжка).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ЛМК 97 Х 135 мм, уголки округлены, цвет обложки темно-синий.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защиты ЛМК от подделки на ней дополнительно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центре обложки тисненая надпись, выполненная золотистым цветом на государственном и русском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Кiтапша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внутренних сторонах обложки и всех страницах в центре голубая сетка в виде полуколец с "волосками", ниже по центру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кiтапша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надписи в разделах, над таблицами и в графах ЛМК производятся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каждой странице вверху по центру обозначается раздел ЛМК.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дублирование разделов 5, 6, 7, 8, 9, 10, 11 на две и более страницы.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ведения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медицинских книжек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личных медицинских книжек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2503"/>
        <w:gridCol w:w="1959"/>
        <w:gridCol w:w="1959"/>
        <w:gridCol w:w="1960"/>
        <w:gridCol w:w="196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ЖМК иесінің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ЛМК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ЛМК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