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0dec" w14:textId="2c10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утверждения названия оригинального лекарственного средства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12 ноября 2009 года № 695. Зарегистрирован в Министерстве юстиции Республики Казахстан 24 ноября 2009 года № 5883. Утратил силу приказом Министра здравоохранения Республики Казахстан от 24 ноября 2025 года № 151.</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24.11.2025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70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названия оригинального лекарственного средства.</w:t>
      </w:r>
    </w:p>
    <w:bookmarkEnd w:id="1"/>
    <w:bookmarkStart w:name="z3"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16 февраля 2007 года № 111 "О Правилах утверждения названия оригинального лекарственного средства" (зарегистрированный в Реестре государственной регистрации нормативных правовых актов под № 4567, опубликованный в Собрании актов центральных исполнительных и иных государственных органов Республики Казахстан, 2007 г., март).</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Е.А. Биртанова.</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Доскалиев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2009 года № 695</w:t>
            </w:r>
          </w:p>
        </w:tc>
      </w:tr>
    </w:tbl>
    <w:bookmarkStart w:name="z9" w:id="7"/>
    <w:p>
      <w:pPr>
        <w:spacing w:after="0"/>
        <w:ind w:left="0"/>
        <w:jc w:val="left"/>
      </w:pPr>
      <w:r>
        <w:rPr>
          <w:rFonts w:ascii="Times New Roman"/>
          <w:b/>
          <w:i w:val="false"/>
          <w:color w:val="000000"/>
        </w:rPr>
        <w:t xml:space="preserve"> Правила утверждения названия оригинального</w:t>
      </w:r>
      <w:r>
        <w:br/>
      </w:r>
      <w:r>
        <w:rPr>
          <w:rFonts w:ascii="Times New Roman"/>
          <w:b/>
          <w:i w:val="false"/>
          <w:color w:val="000000"/>
        </w:rPr>
        <w:t>лекарственного средства</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1. Настоящие Правила определяют порядок утверждения организациями-производителями, организациями-разработчиками названия оригинального лекарственного средства при государственной регистрации оригинального лекарственного средства (далее - Правила).</w:t>
      </w:r>
    </w:p>
    <w:bookmarkEnd w:id="8"/>
    <w:bookmarkStart w:name="z12" w:id="9"/>
    <w:p>
      <w:pPr>
        <w:spacing w:after="0"/>
        <w:ind w:left="0"/>
        <w:jc w:val="both"/>
      </w:pPr>
      <w:r>
        <w:rPr>
          <w:rFonts w:ascii="Times New Roman"/>
          <w:b w:val="false"/>
          <w:i w:val="false"/>
          <w:color w:val="000000"/>
          <w:sz w:val="28"/>
        </w:rPr>
        <w:t>
      2. Утверждение названия оригинального лекарственного средства осуществляется после экспертизы оригинального лекарственного средства.</w:t>
      </w:r>
    </w:p>
    <w:bookmarkEnd w:id="9"/>
    <w:bookmarkStart w:name="z13" w:id="10"/>
    <w:p>
      <w:pPr>
        <w:spacing w:after="0"/>
        <w:ind w:left="0"/>
        <w:jc w:val="both"/>
      </w:pPr>
      <w:r>
        <w:rPr>
          <w:rFonts w:ascii="Times New Roman"/>
          <w:b w:val="false"/>
          <w:i w:val="false"/>
          <w:color w:val="000000"/>
          <w:sz w:val="28"/>
        </w:rPr>
        <w:t>
      3. Названием оригинального лекарственного средства является словесное обозначение в виде определенного сочетания букв (знаков) или отдельных слов, идентифицирующих оригинальное лекарственное средство с определенным составом или фармакологическим действием.</w:t>
      </w:r>
    </w:p>
    <w:bookmarkEnd w:id="10"/>
    <w:bookmarkStart w:name="z14" w:id="11"/>
    <w:p>
      <w:pPr>
        <w:spacing w:after="0"/>
        <w:ind w:left="0"/>
        <w:jc w:val="left"/>
      </w:pPr>
      <w:r>
        <w:rPr>
          <w:rFonts w:ascii="Times New Roman"/>
          <w:b/>
          <w:i w:val="false"/>
          <w:color w:val="000000"/>
        </w:rPr>
        <w:t xml:space="preserve"> 2. Порядок утверждения названия оригинального лекарственного</w:t>
      </w:r>
      <w:r>
        <w:br/>
      </w:r>
      <w:r>
        <w:rPr>
          <w:rFonts w:ascii="Times New Roman"/>
          <w:b/>
          <w:i w:val="false"/>
          <w:color w:val="000000"/>
        </w:rPr>
        <w:t>средства</w:t>
      </w:r>
    </w:p>
    <w:bookmarkEnd w:id="11"/>
    <w:bookmarkStart w:name="z15" w:id="12"/>
    <w:p>
      <w:pPr>
        <w:spacing w:after="0"/>
        <w:ind w:left="0"/>
        <w:jc w:val="both"/>
      </w:pPr>
      <w:r>
        <w:rPr>
          <w:rFonts w:ascii="Times New Roman"/>
          <w:b w:val="false"/>
          <w:i w:val="false"/>
          <w:color w:val="000000"/>
          <w:sz w:val="28"/>
        </w:rPr>
        <w:t>
      4. Название оригинального лекарственного средства должно идентифицировать его состав и (или) действие, быть кратким, легко произносимым и благозвучным.</w:t>
      </w:r>
    </w:p>
    <w:bookmarkEnd w:id="12"/>
    <w:bookmarkStart w:name="z16" w:id="13"/>
    <w:p>
      <w:pPr>
        <w:spacing w:after="0"/>
        <w:ind w:left="0"/>
        <w:jc w:val="both"/>
      </w:pPr>
      <w:r>
        <w:rPr>
          <w:rFonts w:ascii="Times New Roman"/>
          <w:b w:val="false"/>
          <w:i w:val="false"/>
          <w:color w:val="000000"/>
          <w:sz w:val="28"/>
        </w:rPr>
        <w:t>
      5. Для названия оригинального лекарственного средства, содержащего одну лекарственную субстанцию (монопрепарат) и имеющего международное непатентованное название, допускается использовать его в качестве названия. Для идентификации организации-производителя (организации-разработчика) название лекарственного средства может включать их наименование или аббревиатуру.</w:t>
      </w:r>
    </w:p>
    <w:bookmarkEnd w:id="13"/>
    <w:bookmarkStart w:name="z17" w:id="14"/>
    <w:p>
      <w:pPr>
        <w:spacing w:after="0"/>
        <w:ind w:left="0"/>
        <w:jc w:val="both"/>
      </w:pPr>
      <w:r>
        <w:rPr>
          <w:rFonts w:ascii="Times New Roman"/>
          <w:b w:val="false"/>
          <w:i w:val="false"/>
          <w:color w:val="000000"/>
          <w:sz w:val="28"/>
        </w:rPr>
        <w:t>
      6. Допускается название оригинального лекарственного средства, выпускаемого в различных лекарственных формах и имеющего одинаковые показания к применению, по входящему в его состав основной лекарственной субстанции. Разные названия для разных лекарственных форм одной и той же лекарственной субстанции допускаются только как исключение, при значительном изменении действия лекарственного препарата под влиянием лекарственной формы и, соответственно, изменений показаний по применению.</w:t>
      </w:r>
    </w:p>
    <w:bookmarkEnd w:id="14"/>
    <w:bookmarkStart w:name="z18" w:id="15"/>
    <w:p>
      <w:pPr>
        <w:spacing w:after="0"/>
        <w:ind w:left="0"/>
        <w:jc w:val="both"/>
      </w:pPr>
      <w:r>
        <w:rPr>
          <w:rFonts w:ascii="Times New Roman"/>
          <w:b w:val="false"/>
          <w:i w:val="false"/>
          <w:color w:val="000000"/>
          <w:sz w:val="28"/>
        </w:rPr>
        <w:t>
      7. Название комбинированного лекарственного средства может содержать комбинацию из слогов и букв, входящих в его состав лекарственных субстанций.</w:t>
      </w:r>
    </w:p>
    <w:bookmarkEnd w:id="15"/>
    <w:bookmarkStart w:name="z19" w:id="16"/>
    <w:p>
      <w:pPr>
        <w:spacing w:after="0"/>
        <w:ind w:left="0"/>
        <w:jc w:val="both"/>
      </w:pPr>
      <w:r>
        <w:rPr>
          <w:rFonts w:ascii="Times New Roman"/>
          <w:b w:val="false"/>
          <w:i w:val="false"/>
          <w:color w:val="000000"/>
          <w:sz w:val="28"/>
        </w:rPr>
        <w:t>
      8. При выборе названия оригинального лекарственного средства не допускается:</w:t>
      </w:r>
    </w:p>
    <w:bookmarkEnd w:id="16"/>
    <w:bookmarkStart w:name="z20" w:id="17"/>
    <w:p>
      <w:pPr>
        <w:spacing w:after="0"/>
        <w:ind w:left="0"/>
        <w:jc w:val="both"/>
      </w:pPr>
      <w:r>
        <w:rPr>
          <w:rFonts w:ascii="Times New Roman"/>
          <w:b w:val="false"/>
          <w:i w:val="false"/>
          <w:color w:val="000000"/>
          <w:sz w:val="28"/>
        </w:rPr>
        <w:t>
      использование названия, способного ввести в заблуждение потребителя относительно состава и действия и поощряющего к применению по недоказанным показаниям;</w:t>
      </w:r>
    </w:p>
    <w:bookmarkEnd w:id="17"/>
    <w:bookmarkStart w:name="z21" w:id="18"/>
    <w:p>
      <w:pPr>
        <w:spacing w:after="0"/>
        <w:ind w:left="0"/>
        <w:jc w:val="both"/>
      </w:pPr>
      <w:r>
        <w:rPr>
          <w:rFonts w:ascii="Times New Roman"/>
          <w:b w:val="false"/>
          <w:i w:val="false"/>
          <w:color w:val="000000"/>
          <w:sz w:val="28"/>
        </w:rPr>
        <w:t>
      содержание в названии лекарственного средства информации относительно его использования, характеристик лекарственного средства, состава, способа изготовления, а также потребительских свойств, представляющих его как уникальное, наиболее эффективное и безопасное;</w:t>
      </w:r>
    </w:p>
    <w:bookmarkEnd w:id="18"/>
    <w:bookmarkStart w:name="z22" w:id="19"/>
    <w:p>
      <w:pPr>
        <w:spacing w:after="0"/>
        <w:ind w:left="0"/>
        <w:jc w:val="both"/>
      </w:pPr>
      <w:r>
        <w:rPr>
          <w:rFonts w:ascii="Times New Roman"/>
          <w:b w:val="false"/>
          <w:i w:val="false"/>
          <w:color w:val="000000"/>
          <w:sz w:val="28"/>
        </w:rPr>
        <w:t>
      использование в качестве нового названия лекарственного средства обозначений, идентичных или признанных графически и (или) фонетически сходными с названиями ранее зарегистрированных лекарственных средств, различных или сходных по составу и действию;</w:t>
      </w:r>
    </w:p>
    <w:bookmarkEnd w:id="19"/>
    <w:bookmarkStart w:name="z23" w:id="20"/>
    <w:p>
      <w:pPr>
        <w:spacing w:after="0"/>
        <w:ind w:left="0"/>
        <w:jc w:val="both"/>
      </w:pPr>
      <w:r>
        <w:rPr>
          <w:rFonts w:ascii="Times New Roman"/>
          <w:b w:val="false"/>
          <w:i w:val="false"/>
          <w:color w:val="000000"/>
          <w:sz w:val="28"/>
        </w:rPr>
        <w:t>
      использование международных непатентованных названий или графически и (или) фонетически сходных с ними названий для лекарственного средства другого химического состава или действия, а также включение в названия лекарственного средства слов или частей слов, характерных для названий средств других химических и (или) фармакологических групп;</w:t>
      </w:r>
    </w:p>
    <w:bookmarkEnd w:id="20"/>
    <w:bookmarkStart w:name="z24" w:id="21"/>
    <w:p>
      <w:pPr>
        <w:spacing w:after="0"/>
        <w:ind w:left="0"/>
        <w:jc w:val="both"/>
      </w:pPr>
      <w:r>
        <w:rPr>
          <w:rFonts w:ascii="Times New Roman"/>
          <w:b w:val="false"/>
          <w:i w:val="false"/>
          <w:color w:val="000000"/>
          <w:sz w:val="28"/>
        </w:rPr>
        <w:t>
      включение в название лекарственного средства его лекарственной формы и дозы вещества, за исключением растительного сырья и лекарственных средств из лекарственного растительного сырья;</w:t>
      </w:r>
    </w:p>
    <w:bookmarkEnd w:id="21"/>
    <w:bookmarkStart w:name="z25" w:id="22"/>
    <w:p>
      <w:pPr>
        <w:spacing w:after="0"/>
        <w:ind w:left="0"/>
        <w:jc w:val="both"/>
      </w:pPr>
      <w:r>
        <w:rPr>
          <w:rFonts w:ascii="Times New Roman"/>
          <w:b w:val="false"/>
          <w:i w:val="false"/>
          <w:color w:val="000000"/>
          <w:sz w:val="28"/>
        </w:rPr>
        <w:t>
      использование одинакового названия для комбинированных лекарственных препаратов, отличающихся составом или соотношением дозировок входящих в них фармацевтических субстанций;</w:t>
      </w:r>
    </w:p>
    <w:bookmarkEnd w:id="22"/>
    <w:bookmarkStart w:name="z26" w:id="23"/>
    <w:p>
      <w:pPr>
        <w:spacing w:after="0"/>
        <w:ind w:left="0"/>
        <w:jc w:val="both"/>
      </w:pPr>
      <w:r>
        <w:rPr>
          <w:rFonts w:ascii="Times New Roman"/>
          <w:b w:val="false"/>
          <w:i w:val="false"/>
          <w:color w:val="000000"/>
          <w:sz w:val="28"/>
        </w:rPr>
        <w:t>
      полное воспроизведение в названии лекарственного средства названий болезней и симптомов заболеваний, анатомических и физиологических терминов, имен собственных, географических названий, общепринятых символов, слов из бытовой лексики, слов графически, и (или) фонетически сходных с нецензурными выражениями;</w:t>
      </w:r>
    </w:p>
    <w:bookmarkEnd w:id="23"/>
    <w:bookmarkStart w:name="z27" w:id="24"/>
    <w:p>
      <w:pPr>
        <w:spacing w:after="0"/>
        <w:ind w:left="0"/>
        <w:jc w:val="both"/>
      </w:pPr>
      <w:r>
        <w:rPr>
          <w:rFonts w:ascii="Times New Roman"/>
          <w:b w:val="false"/>
          <w:i w:val="false"/>
          <w:color w:val="000000"/>
          <w:sz w:val="28"/>
        </w:rPr>
        <w:t>
      использование в качестве названия лекарственного средства обозначений, тождественных или имеющих графическое и (или) фонетическое сходство с официальными наименованиями особо ценных объектов историко-культурного наследия народов Республики Казахстан либо объектов всемирного культурного или природного наследия;</w:t>
      </w:r>
    </w:p>
    <w:bookmarkEnd w:id="24"/>
    <w:bookmarkStart w:name="z28" w:id="25"/>
    <w:p>
      <w:pPr>
        <w:spacing w:after="0"/>
        <w:ind w:left="0"/>
        <w:jc w:val="both"/>
      </w:pPr>
      <w:r>
        <w:rPr>
          <w:rFonts w:ascii="Times New Roman"/>
          <w:b w:val="false"/>
          <w:i w:val="false"/>
          <w:color w:val="000000"/>
          <w:sz w:val="28"/>
        </w:rPr>
        <w:t>
      использование обозначений, воспроизводящих сокращенные или полные наименования международных организаций;</w:t>
      </w:r>
    </w:p>
    <w:bookmarkEnd w:id="25"/>
    <w:bookmarkStart w:name="z29" w:id="26"/>
    <w:p>
      <w:pPr>
        <w:spacing w:after="0"/>
        <w:ind w:left="0"/>
        <w:jc w:val="both"/>
      </w:pPr>
      <w:r>
        <w:rPr>
          <w:rFonts w:ascii="Times New Roman"/>
          <w:b w:val="false"/>
          <w:i w:val="false"/>
          <w:color w:val="000000"/>
          <w:sz w:val="28"/>
        </w:rPr>
        <w:t>
      использование обозначений, представляющих собой сокращенные наименования организаций, отраслей экономики и их аббревиатуры;</w:t>
      </w:r>
    </w:p>
    <w:bookmarkEnd w:id="26"/>
    <w:bookmarkStart w:name="z30" w:id="27"/>
    <w:p>
      <w:pPr>
        <w:spacing w:after="0"/>
        <w:ind w:left="0"/>
        <w:jc w:val="both"/>
      </w:pPr>
      <w:r>
        <w:rPr>
          <w:rFonts w:ascii="Times New Roman"/>
          <w:b w:val="false"/>
          <w:i w:val="false"/>
          <w:color w:val="000000"/>
          <w:sz w:val="28"/>
        </w:rPr>
        <w:t>
      использование обозначений, противоречащих по своему содержанию общественным интересам, принципам гуманности и морали;</w:t>
      </w:r>
    </w:p>
    <w:bookmarkEnd w:id="27"/>
    <w:bookmarkStart w:name="z31" w:id="28"/>
    <w:p>
      <w:pPr>
        <w:spacing w:after="0"/>
        <w:ind w:left="0"/>
        <w:jc w:val="both"/>
      </w:pPr>
      <w:r>
        <w:rPr>
          <w:rFonts w:ascii="Times New Roman"/>
          <w:b w:val="false"/>
          <w:i w:val="false"/>
          <w:color w:val="000000"/>
          <w:sz w:val="28"/>
        </w:rPr>
        <w:t>
      включение в название лекарственного средства обозначений, указывающих на вид, качество, количество, свойство, назначение, ценность товаров, а также на место и время их производства или сбыта;</w:t>
      </w:r>
    </w:p>
    <w:bookmarkEnd w:id="28"/>
    <w:bookmarkStart w:name="z32" w:id="29"/>
    <w:p>
      <w:pPr>
        <w:spacing w:after="0"/>
        <w:ind w:left="0"/>
        <w:jc w:val="both"/>
      </w:pPr>
      <w:r>
        <w:rPr>
          <w:rFonts w:ascii="Times New Roman"/>
          <w:b w:val="false"/>
          <w:i w:val="false"/>
          <w:color w:val="000000"/>
          <w:sz w:val="28"/>
        </w:rPr>
        <w:t>
      использование обозначений, воспроизводящих названия известных произведений литературы, науки, искусства и их фрагментов в нарушение авторских прав.</w:t>
      </w:r>
    </w:p>
    <w:bookmarkEnd w:id="29"/>
    <w:bookmarkStart w:name="z33" w:id="30"/>
    <w:p>
      <w:pPr>
        <w:spacing w:after="0"/>
        <w:ind w:left="0"/>
        <w:jc w:val="both"/>
      </w:pPr>
      <w:r>
        <w:rPr>
          <w:rFonts w:ascii="Times New Roman"/>
          <w:b w:val="false"/>
          <w:i w:val="false"/>
          <w:color w:val="000000"/>
          <w:sz w:val="28"/>
        </w:rPr>
        <w:t xml:space="preserve">
      9. Для утверждения названия оригинального лекарственного средства заявитель подает в государственный орган в сфере обращения лекарственных средств, изделий медицинского назначения и медицинской техники (далее - государственный орган), заявку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пояснительную записку с обоснованием предложенного названия, информацию с Государственного реестра товарных знаков о наличии либо отсутствии зарегистрированного товарного знака сходного с заявленным обозначением или копию свидетельства на товарный знак, выданного уполномоченным органом в области интеллектуальной собственности. Информация, указанная в заявке, не подлежит разглашению.</w:t>
      </w:r>
    </w:p>
    <w:bookmarkEnd w:id="30"/>
    <w:bookmarkStart w:name="z34" w:id="31"/>
    <w:p>
      <w:pPr>
        <w:spacing w:after="0"/>
        <w:ind w:left="0"/>
        <w:jc w:val="both"/>
      </w:pPr>
      <w:r>
        <w:rPr>
          <w:rFonts w:ascii="Times New Roman"/>
          <w:b w:val="false"/>
          <w:i w:val="false"/>
          <w:color w:val="000000"/>
          <w:sz w:val="28"/>
        </w:rPr>
        <w:t>
      10. При рассмотрении представленных документов государственный орган привлекает специалистов уполномоченного органа в области здравоохранения и его подведомственных организаций для оказания консультативной помощи.</w:t>
      </w:r>
    </w:p>
    <w:bookmarkEnd w:id="31"/>
    <w:bookmarkStart w:name="z35" w:id="32"/>
    <w:p>
      <w:pPr>
        <w:spacing w:after="0"/>
        <w:ind w:left="0"/>
        <w:jc w:val="both"/>
      </w:pPr>
      <w:r>
        <w:rPr>
          <w:rFonts w:ascii="Times New Roman"/>
          <w:b w:val="false"/>
          <w:i w:val="false"/>
          <w:color w:val="000000"/>
          <w:sz w:val="28"/>
        </w:rPr>
        <w:t>
      11. Государственный орган не позднее тридцати календарных дней со дня принятия заявки принимает решение об утверждении (не утверждении) названия оригинального лекарственного средства, которое оформляется приказом первого руководителя государственного органа, либо лица, его замещающего.</w:t>
      </w:r>
    </w:p>
    <w:bookmarkEnd w:id="32"/>
    <w:bookmarkStart w:name="z36" w:id="33"/>
    <w:p>
      <w:pPr>
        <w:spacing w:after="0"/>
        <w:ind w:left="0"/>
        <w:jc w:val="both"/>
      </w:pPr>
      <w:r>
        <w:rPr>
          <w:rFonts w:ascii="Times New Roman"/>
          <w:b w:val="false"/>
          <w:i w:val="false"/>
          <w:color w:val="000000"/>
          <w:sz w:val="28"/>
        </w:rPr>
        <w:t>
      12. В утверждении названия оригинального лекарственного средства отказывается по следующим причинам:</w:t>
      </w:r>
    </w:p>
    <w:bookmarkEnd w:id="33"/>
    <w:bookmarkStart w:name="z37" w:id="34"/>
    <w:p>
      <w:pPr>
        <w:spacing w:after="0"/>
        <w:ind w:left="0"/>
        <w:jc w:val="both"/>
      </w:pPr>
      <w:r>
        <w:rPr>
          <w:rFonts w:ascii="Times New Roman"/>
          <w:b w:val="false"/>
          <w:i w:val="false"/>
          <w:color w:val="000000"/>
          <w:sz w:val="28"/>
        </w:rPr>
        <w:t>
      документы внесены с нарушением пункта 9 настоящих Правил;</w:t>
      </w:r>
    </w:p>
    <w:bookmarkEnd w:id="34"/>
    <w:bookmarkStart w:name="z38" w:id="35"/>
    <w:p>
      <w:pPr>
        <w:spacing w:after="0"/>
        <w:ind w:left="0"/>
        <w:jc w:val="both"/>
      </w:pPr>
      <w:r>
        <w:rPr>
          <w:rFonts w:ascii="Times New Roman"/>
          <w:b w:val="false"/>
          <w:i w:val="false"/>
          <w:color w:val="000000"/>
          <w:sz w:val="28"/>
        </w:rPr>
        <w:t>
      не соблюдены требования, установленные пунктами 4, 5, 6, 7, 8, настоящих Правил.</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утверждения названия оригинального</w:t>
            </w:r>
            <w:r>
              <w:br/>
            </w:r>
            <w:r>
              <w:rPr>
                <w:rFonts w:ascii="Times New Roman"/>
                <w:b w:val="false"/>
                <w:i w:val="false"/>
                <w:color w:val="000000"/>
                <w:sz w:val="20"/>
              </w:rPr>
              <w:t>лекарственного средства</w:t>
            </w:r>
          </w:p>
        </w:tc>
      </w:tr>
    </w:tbl>
    <w:bookmarkStart w:name="z40" w:id="36"/>
    <w:p>
      <w:pPr>
        <w:spacing w:after="0"/>
        <w:ind w:left="0"/>
        <w:jc w:val="left"/>
      </w:pPr>
      <w:r>
        <w:rPr>
          <w:rFonts w:ascii="Times New Roman"/>
          <w:b/>
          <w:i w:val="false"/>
          <w:color w:val="000000"/>
        </w:rPr>
        <w:t xml:space="preserve">  ЗАЯВКА</w:t>
      </w:r>
      <w:r>
        <w:br/>
      </w:r>
      <w:r>
        <w:rPr>
          <w:rFonts w:ascii="Times New Roman"/>
          <w:b/>
          <w:i w:val="false"/>
          <w:color w:val="000000"/>
        </w:rPr>
        <w:t>на утверждение названия оригинального лекарственного средства</w:t>
      </w:r>
    </w:p>
    <w:bookmarkEnd w:id="36"/>
    <w:p>
      <w:pPr>
        <w:spacing w:after="0"/>
        <w:ind w:left="0"/>
        <w:jc w:val="both"/>
      </w:pPr>
      <w:r>
        <w:rPr>
          <w:rFonts w:ascii="Times New Roman"/>
          <w:b w:val="false"/>
          <w:i w:val="false"/>
          <w:color w:val="000000"/>
          <w:sz w:val="28"/>
        </w:rPr>
        <w:t>
      Заявитель:</w:t>
      </w:r>
    </w:p>
    <w:p>
      <w:pPr>
        <w:spacing w:after="0"/>
        <w:ind w:left="0"/>
        <w:jc w:val="both"/>
      </w:pPr>
      <w:r>
        <w:rPr>
          <w:rFonts w:ascii="Times New Roman"/>
          <w:b w:val="false"/>
          <w:i w:val="false"/>
          <w:color w:val="000000"/>
          <w:sz w:val="28"/>
        </w:rPr>
        <w:t>
      1) для физических лиц:</w:t>
      </w:r>
    </w:p>
    <w:p>
      <w:pPr>
        <w:spacing w:after="0"/>
        <w:ind w:left="0"/>
        <w:jc w:val="both"/>
      </w:pPr>
      <w:r>
        <w:rPr>
          <w:rFonts w:ascii="Times New Roman"/>
          <w:b w:val="false"/>
          <w:i w:val="false"/>
          <w:color w:val="000000"/>
          <w:sz w:val="28"/>
        </w:rPr>
        <w:t>
      Ф.И.О. _________________________________________</w:t>
      </w:r>
    </w:p>
    <w:p>
      <w:pPr>
        <w:spacing w:after="0"/>
        <w:ind w:left="0"/>
        <w:jc w:val="both"/>
      </w:pPr>
      <w:r>
        <w:rPr>
          <w:rFonts w:ascii="Times New Roman"/>
          <w:b w:val="false"/>
          <w:i w:val="false"/>
          <w:color w:val="000000"/>
          <w:sz w:val="28"/>
        </w:rPr>
        <w:t>
      Адрес местожительства 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2) для юридических лиц</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Руководитель ___________________________________</w:t>
      </w:r>
    </w:p>
    <w:p>
      <w:pPr>
        <w:spacing w:after="0"/>
        <w:ind w:left="0"/>
        <w:jc w:val="both"/>
      </w:pPr>
      <w:r>
        <w:rPr>
          <w:rFonts w:ascii="Times New Roman"/>
          <w:b w:val="false"/>
          <w:i w:val="false"/>
          <w:color w:val="000000"/>
          <w:sz w:val="28"/>
        </w:rPr>
        <w:t>
      Юридический адрес 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Адрес местонахождения 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Предложенное название: ______________________________________________</w:t>
      </w:r>
    </w:p>
    <w:p>
      <w:pPr>
        <w:spacing w:after="0"/>
        <w:ind w:left="0"/>
        <w:jc w:val="both"/>
      </w:pPr>
      <w:r>
        <w:rPr>
          <w:rFonts w:ascii="Times New Roman"/>
          <w:b w:val="false"/>
          <w:i w:val="false"/>
          <w:color w:val="000000"/>
          <w:sz w:val="28"/>
        </w:rPr>
        <w:t>
      Химическое название или описание (включая стереохимическую</w:t>
      </w:r>
    </w:p>
    <w:p>
      <w:pPr>
        <w:spacing w:after="0"/>
        <w:ind w:left="0"/>
        <w:jc w:val="both"/>
      </w:pPr>
      <w:r>
        <w:rPr>
          <w:rFonts w:ascii="Times New Roman"/>
          <w:b w:val="false"/>
          <w:i w:val="false"/>
          <w:color w:val="000000"/>
          <w:sz w:val="28"/>
        </w:rPr>
        <w:t>
      информацию):_________________________________________________________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Графическая формула:</w:t>
      </w:r>
    </w:p>
    <w:p>
      <w:pPr>
        <w:spacing w:after="0"/>
        <w:ind w:left="0"/>
        <w:jc w:val="both"/>
      </w:pPr>
      <w:r>
        <w:rPr>
          <w:rFonts w:ascii="Times New Roman"/>
          <w:b w:val="false"/>
          <w:i w:val="false"/>
          <w:color w:val="000000"/>
          <w:sz w:val="28"/>
        </w:rPr>
        <w:t>
      Молекулярная формула: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Фармакологическое действие: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Способ применения и дозы: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Дополнительная информация: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заполнения                                      Подпись</w:t>
      </w:r>
    </w:p>
    <w:p>
      <w:pPr>
        <w:spacing w:after="0"/>
        <w:ind w:left="0"/>
        <w:jc w:val="both"/>
      </w:pPr>
      <w:r>
        <w:rPr>
          <w:rFonts w:ascii="Times New Roman"/>
          <w:b w:val="false"/>
          <w:i w:val="false"/>
          <w:color w:val="000000"/>
          <w:sz w:val="28"/>
        </w:rPr>
        <w:t>
      "___" _______ 200__ г.                            _______________</w:t>
      </w:r>
    </w:p>
    <w:p>
      <w:pPr>
        <w:spacing w:after="0"/>
        <w:ind w:left="0"/>
        <w:jc w:val="both"/>
      </w:pPr>
      <w:r>
        <w:rPr>
          <w:rFonts w:ascii="Times New Roman"/>
          <w:b w:val="false"/>
          <w:i w:val="false"/>
          <w:color w:val="000000"/>
          <w:sz w:val="28"/>
        </w:rPr>
        <w:t>
      М. 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