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dcd1" w14:textId="74ed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порядка и сроков представления и формы отчетности, а также требований к предоставляемой информации о ходе и результатах использования связанных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экономики и бюджетного планирования Республики Казахстан от 6 августа 2009 года № 166 и Министра финансов Республики Казахстан от 25 августа 2009 года № 351. Зарегистрирован в Министерстве юстиции Республики Казахстан от 21 сентября 2009 года № 5797. Утратил силу совместным приказом Заместителя Премьер-Министра – Министра национальной экономики Республики Казахстан от 9 декабря 2025 года № 131 и Министра финансов Республики Казахстан от 10 декабря 2025 года № 765.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Заместителя Премьер-Министра – Министра национальной экономики РК от 09.12.2025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10.12.2025 № 765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порядка и сроков представления и формы отчетности, а также требований к предоставляемой информации о ходе и результатах использования связанных грантов.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планирования (Б. Тортаев) совместно с Юридическим Департаментом (Д. Ешимова)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 и Вице-министра финансов Республики Казахстан Шолпанкулова Б.Ш.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"Об утверждении Правил представления отчетности и информации о ходе и результатах использования связанных грантов" от 16 марта 2005 года № 36 (зарегистрированный в Реестре государственной регистрации нормативных правовых актов Республики Казахстан за № 3519 от 28 марта 2005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2009 года № 166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2009 года № 351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</w:t>
      </w:r>
      <w:r>
        <w:br/>
      </w:r>
      <w:r>
        <w:rPr>
          <w:rFonts w:ascii="Times New Roman"/>
          <w:b/>
          <w:i w:val="false"/>
          <w:color w:val="000000"/>
        </w:rPr>
        <w:t>порядка и сроков представления и</w:t>
      </w:r>
      <w:r>
        <w:br/>
      </w:r>
      <w:r>
        <w:rPr>
          <w:rFonts w:ascii="Times New Roman"/>
          <w:b/>
          <w:i w:val="false"/>
          <w:color w:val="000000"/>
        </w:rPr>
        <w:t>формы отчетности, а также требований</w:t>
      </w:r>
      <w:r>
        <w:br/>
      </w:r>
      <w:r>
        <w:rPr>
          <w:rFonts w:ascii="Times New Roman"/>
          <w:b/>
          <w:i w:val="false"/>
          <w:color w:val="000000"/>
        </w:rPr>
        <w:t>к предоставляемой информации о ходе и</w:t>
      </w:r>
      <w:r>
        <w:br/>
      </w:r>
      <w:r>
        <w:rPr>
          <w:rFonts w:ascii="Times New Roman"/>
          <w:b/>
          <w:i w:val="false"/>
          <w:color w:val="000000"/>
        </w:rPr>
        <w:t>результатах использования связанных грантов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порядка и сроков представления и формы отчетности, а также требований к предоставляемой информации о ходе и результатах использования связанных грантов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Бюджетного кодекса Республики Казахстан от 4 декабря 2008 года (далее - Бюджетный кодекс), и определяют порядок представления отчетности и информации о ходе и результатах использования связанных грантов.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представления отчетности и информации, о ходе и результатах использования связанных грантов в рамках осуществления мониторинга их реализации являются оценка эффективности использования связанных грантов, совершенствование процесса планирования привлечения связанных грантов и выработка рекомендаций по формированию и осуществлению государственной политики в области привлечения связанных грантов.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Составление отчета о ходе и результатах использования связанных грантов осуществляется поэтапно и включает: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отражение запланированных данных, согласно стратегическим планам бюджетных программ государственных органов;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сравнение достигнутых результатов (фактических данных) с запланированными;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источников и методов сбора, а также использованных методов обработки и анализа информации для оценки эффективности использования связанных грантов;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оценки эффективности использования связанных грантов;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соответствия хода и результатов использования средств связанных грантов условиям соглашения о гранте, заключенном с донором, а также процедурам и политике предоставления связанных грантов донорами;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по формированию и осуществлению государственной политики в области привлечения связанных грантов.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ходе и результатах использования связанных грантов, является источником для подготовки информации по оценке эффективности использования связанных грантов.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использования связанных грантов проводится на основе ниже перечисленных методов обработки и анализа информации.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результатов, являющихся прямыми материальными или нематериальными последствиями, достигнутыми в ходе реализации связанных грантов, применяются следующие методы: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степень соответствия объемов работ в натуральном выражении, сроков реализации и финансовых затрат соответствующим показателям, предусмотренным на стадии планирования связанного гранта;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степень соответствия показателей требованиям стандартов и иным требованиям, сформулированным на стадии планирования;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степень подтверждения предпосылок, принятых на стадии планирования (исходных данных), а также ожидаемых текущих затрат и источников их финансирования;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анализируются препятствия, возникшие в ходе реализации проекта, и меры их устранения и оцениваются действия сторон - участников реализации;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делается вывод об эффективности достижения запланированных показателей.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влияния завершенного проекта на социально-экономическую ситуацию применяются следующие методы: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соотношение вклада проекта в числе других проектов в достижение запланированных целей государственных, отраслевых и секторальных программ;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анализируются фактические сведения о текущих затратах и степень подтверждения предпосылок, созданных на стадии планирования (исходных данных);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делается вывод об эффективности вклада проекта в достижение запланированных целей государственных, отраслевых и секторальных программ.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Ежемесячно, к 5-му числу месяца, следующего за отчетным  центральные исполнительные органы и иные государственные органы Республики Казахстан (по согласованию), ответственные за реализацию связанных грантов, представляют в  центральный уполномоченный орган по исполнению бюджета формы отчетности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уполномоченный орган по государственному планированию на основе полученной информации осуществляет оценку использования связанных грантов, которая включает в себя: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целесообразности привлечения связанных грантов;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сопоставление запланированных и достигнутых результатов использования связанных грантов, а также анализ их влияния на социально-экономическое развитие республики и региона;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и анализ различных внешних факторов, повлиявших на использование связанных грантов.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выполнении всех видов оценки формулируются рекомендации по улучшению подготовки и реализации связанных грантов в рамках разработки прогнозов социально-экономического развития и бюджетных параметров и страновых программ доноров (при наличии).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Годовой отчет и информация о ходе и результатах использования связанных грантов представляется центральными государственными органами с учетом отчетности местных представительных и исполнительных органов, по заявкам которых привлекались связанные гранты, в центральные уполномоченные органы по государственному планированию и исполнению бюджета согласно вышеперечисленным требованиям в срок не позднее 5 марта года, следующего за отчетным.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 сроков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отчетности, а также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предоставляемой информации о 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использования связанных грантов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Данные об освоении средств связанного гранта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долл.)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графах № 10 и № 12 курс тенге к доллару США применяется на дату снятия средств со счета связанного гранта.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 сроков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отчетности, а также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предоставляемой информации о 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использования связанных грантов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поступлении и расходовании средств связанного</w:t>
      </w:r>
      <w:r>
        <w:br/>
      </w:r>
      <w:r>
        <w:rPr>
          <w:rFonts w:ascii="Times New Roman"/>
          <w:b/>
          <w:i w:val="false"/>
          <w:color w:val="000000"/>
        </w:rPr>
        <w:t>гранта за _____ 20___ года.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         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        Номер 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                   Обслуживающий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                    Специальные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                 Входящий остаток на "__"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счет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Поступление средств гранта (код бюджетной классификации)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остаток на специальном счете на "__"___ 20__ г. тыс.долл. США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тыс 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курс тенге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Списание средств связанного гранта</w:t>
      </w:r>
      <w:r>
        <w:br/>
      </w:r>
      <w:r>
        <w:rPr>
          <w:rFonts w:ascii="Times New Roman"/>
          <w:b/>
          <w:i w:val="false"/>
          <w:color w:val="000000"/>
        </w:rPr>
        <w:t>(код бюджетной классификации)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 сроков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отчетности, а также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предоставляемой информации о 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использования связанных грантов</w:t>
            </w:r>
          </w:p>
        </w:tc>
      </w:tr>
    </w:tbl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расходовании средств связанного гранта</w:t>
      </w:r>
      <w:r>
        <w:br/>
      </w:r>
      <w:r>
        <w:rPr>
          <w:rFonts w:ascii="Times New Roman"/>
          <w:b/>
          <w:i w:val="false"/>
          <w:color w:val="000000"/>
        </w:rPr>
        <w:t>за ______ 20__ года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                    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Функц. группа                            Номер 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                              Обслуживающий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                               Специальные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гранта,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оффшорные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 сроков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отчетности, а также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предоставляемой информации о 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использования связанных грантов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расходовании средств софинансирования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по проекту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"__"_______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Фирма-поставщик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отражаемые в республиканском бюджете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7 указывается сумма, израсходованная с начала действия проекта.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