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5de2" w14:textId="9d65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здравоохранения Республики Казахстан от 29 января 2003 года № 83 "Об утверждении Правил организации скрининга психофизических нарушений у детей раннего возраста"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июля 2009 года № 379. Зарегистрирован в Министерстве юстиции Республики Казахстан 11 августа 2009 года № 5744. Утратил силу приказом и.о. Министра здравоохранения и социального развития Республики Казахстан от 15 июля 2016 года № 619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здравоохранения и социального развития РК от 15.07.2016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29 января 2003 года № 83 "Об утверждении Правил организации скрининга психофизических нарушений у детей раннего возраста" (зарегистрирован в Реестре государственных нормативных правовых актов за № 2159, опубликованный в Бюллетене нормативных правовых актов Республики Казахстан, 2003 г., № 12, ст. 820)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скрининга психофизических нарушений у детей раннего возраста,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предложении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9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", дети направляются в ПМПК" заменить словами "ребенок по показаниям консультируется узкими специалистами, матери даются рекомендации по уходу и кормлению";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15, 16, 17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Организация ПМСП передает в территориальную ПМПК ежемесячно информацию о детях с психофизическими нарушениями, выявленных во время скрининга, согласно приложению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Медицинским работником организации ПМСП и работниками территориальной ПМПК ежеквартально проводится сверка данных о детях, направленных в ПМПК.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Организация ПМСП формирует сводную информацию о детях раннего возраста, охваченных скринингом психофизических нарушений и направленных в территориальную ПМПК, согласно приложению 2 к настоящим Правилам.".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1, 2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стратегии и развития здравоохранения Министерства здравоохранения Республики Казахстан (Айдарханов А.Т.)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приказа,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Вощенкову Т.А.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Ж. Доскалиев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2009 года № 379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скрининга психофизических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нарушений у детей раннего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 детях с психофизическими нарушениями,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выявленных во время скрининга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1793"/>
        <w:gridCol w:w="1733"/>
        <w:gridCol w:w="1733"/>
        <w:gridCol w:w="1513"/>
        <w:gridCol w:w="2353"/>
        <w:gridCol w:w="319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Диагноз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осмотра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2009 года № 379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скрининга психофизических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нарушений у детей раннего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Сводная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о детях раннего возраста, охваченных скринингом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психофизических </w:t>
      </w:r>
      <w:r>
        <w:rPr>
          <w:rFonts w:ascii="Times New Roman"/>
          <w:b/>
          <w:i w:val="false"/>
          <w:color w:val="000000"/>
          <w:sz w:val="28"/>
        </w:rPr>
        <w:t xml:space="preserve">нарушений и направленных в ПМПК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 период с ___ по ___ 2009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133"/>
        <w:gridCol w:w="1313"/>
        <w:gridCol w:w="1173"/>
        <w:gridCol w:w="1293"/>
        <w:gridCol w:w="1333"/>
        <w:gridCol w:w="1093"/>
        <w:gridCol w:w="1433"/>
        <w:gridCol w:w="1633"/>
      </w:tblGrid>
      <w:tr>
        <w:trPr>
          <w:trHeight w:val="315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Контингент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мотру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Выявлено при осмотрах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остроты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речи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зом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осанки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нениями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слуха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зрения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Направлено в ПМПК из числа выявленных детей с психофизическими нарушениями, всего 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