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31d6" w14:textId="da73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7 июля 2009 года № 142. Зарегистрировано в Министерстве юстиции Республики Казахстан 4 августа 2009 года № 5738. Утратило силу постановлением Правления Национального Банка Республики Казахстан от 29 апреля 2016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государственной регистрации выпуска негосударственных облигаций и рассмотрения отчетов об итогах размещения и погашения облигаций,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облигаций" (зарегистрированное в Реестре государственной регистрации нормативных правовых актов под № 3822),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15 апреля 2006 года № 99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(зарегистрированным в Реестре государственной регистрации нормативных правовых актов под № 4238),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№ 110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(зарегистрированным в Реестре государственной регистрации нормативных правовых актов под № 4723),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 - июле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22 августа 2008 года № 125 "О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облигаций, аннулирования выпуска облигаций и рассмотрения отчетов об итогах размещения и погашения облигаций" (зарегистрированным в Реестре государственной регистрации нормативных правовых актов под № 5304, опубликованным 15 октября 2008 года в Собрании актов центральных исполнительных и иных центральных государственных органов Республики Казахстан № 10),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ноября 2008 года № 181 "О внесении изменений и дополнений в некоторые нормативные правовые акты по вопросам рынка ценных бумаг" (зарегистрированным в Реестре государственной регистрации нормативных правовых актов под № 5462),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29 апреля 2009 года № 89 "О внесении дополнений и изменений в некоторые нормативные правовые акты Республики Казахстан по вопросам рынка ценных бумаг" (зарегистрированным в Реестре государственной регистрации нормативных правовых актов под № 5701)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"2-3. Для целей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 реструктуризацией обязательств понимается комплекс административных, юридических, финансовых, организационно-технических и других мероприятий и процедур, реализуемых эмитентом (в том числе банком) на добровольной основе либо в рамках меры раннего реагирования, применяемой уполномоченным органом к банку, на основании плана реструктуризации для оздоровления финансового положения и улучшения качества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 реструктуризацией банка понимается реструктуризация, проводимая банком в соответствии с главой 6-1 Закона Республики Казахстан от 31 августа 1995 года "О банках и банковской деятельности в Республике Казахстан (далее - Закон о банках).";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 целях внесения изменений и дополнений в проспект выпуска облигаций (облигационной программы) в уполномоченный орган эмитентом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составленное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 в проспект выпуска облигаций (облигационной программы) в двух экземплярах на государственном и русском языках на бумажном носителе, подписанные первым руководителем, главным бухгалтером, и заверенные оттиском печати эмитента. При этом каждый из двух экземпляров содержит изменения и дополнения в проспект выпуска облигаций (облигационной программы)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проспект выпуска облигаций (облигационной программы), содержащий вносимые в него изменения и дополнения (на государственном и русском языках) на электронном носителе в формате Аcrobat Reader без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решения органа эмитента, на основании которого внесены изменения и дополнения в проспект выпуска облигаций (облигационной 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свидетельства о государственной регистрации выпуска облигаций (облигационной программы) в случае изменения наименования эмитента, его места нахождения, уменьшения количества облигаций и (или) срока их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письменное обязательство эмитента о том, что в результате внесения изменений и дополнений в проспект выпуска облигаций (облигационной программы) не нарушаются права собственников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изменения места нахождения - копию свидетельства о государственной регистрации юридического лица и копию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В случае проведения эмитентом реструктуризации обязательств на добровольной основе либо в рамках меры раннего реагирования, применяемой уполномоченным органом к банку, помимо документов, указанных в подпунктах 1)-7) части первой настоящего пункта, дополнительно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плана реструктуризации, утвержденного органом эмитента, и содержащего: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 проведения реструктуризации обязательств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проводимые в рамках реструктуризации обязательств, в том числе содержащие изменение условий выпуска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финансовые результаты от реструктуризации обязательств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принимаемые ограничения 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реестра держателей облигаций, выданного регистратором на дату, предшествующую дате представления документов для регистрации изменений и дополнений в проспект выпуска облигаций (облигационной 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засвидетельствованное согласие каждого держателя облигаций либо его представителя, действующего на основании выданной доверенности, на изменение условий выпуска облигаций, а также принятие обязательства не отчуждать (не обременять) облигации, обязательства по которым предполагается реструктурировать, до момента регистрации уполномоченным органом изменений и дополнений в проспект выпуска облигаций (облигационной программы).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банком реструктуризации в соответствии с решением суда о проведении реструктуризации, помимо документов, указанных в подпунктах 1)-7) части первой настоящего пункта, дополнительно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решения суда о проведении реструктуризации банка с приложением копии плана реструктуризации, утвержденного судом и содержащего в том числе изменение условий выпуска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реестра держателей облигаций, выданного регистратором на дату проведения собрания кредиторов банка, обязательства перед которыми предполагается реструктурировать;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страницы периодического печатного издания, подтверждающей выполнение требования, указанного в пункте 6 статьи 59-3 Закона о банках.";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настоящего пункта не распространяются на случаи проведения банком реструктуризации обязательств по ранее выпущенным облигациям, проводимой в соответствии с решением суда о проведении реструктуризации банка либо в рамках меры раннего реагирования, применяемой уполномоченным органом к банку.";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14-2, 14-3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"14-2. В случае проведения банком реструктуризации обязательств в рамках меры раннего реагирования, применяемой уполномоченным органом к банку, для государственной регистрации последующего выпуска облигаций, облигационной программы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составленное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государственной регистрации (перерегистрации)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выпуска облигаций, обеспеченных гарантией банка, документы, подтверждающие обеспечение исполнения обязательств банка, и копия договора с представителем держателей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решения органа банка о проведении реструктуризации обязательств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плана реструктуризации, утвержденного органом банка и содержащего: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проведения реструктуризации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проводимые в рамках реструктуризации обязательств, в том числе содержащие условия выпуска облигаций (облигационной 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финансовые результаты от реструктуризации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принимаемые ограничения 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проспект выпуска облигаций (облигационной программы) в двух экземплярах на бумажном носителе (на государственном и русском языках), составленный по форме, согласно приложению 1 или приложению 3 к настоящим Правилам, и в одном экземпляре на государственном и русском языках на электронном носителе (без финансовой отчетности общества) в формате Acrobat Reader. При этом каждый из двух экземпляров содержит проспект выпуска облигаций (облигационной программы)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реестра держателей облигаций, выданного регистратором на дату, предшествующую дате представления документов для государственной регистрации последующего выпуска облигаций, облигационной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нотариально засвидетельствованное согласие каждого держателя облигаций либо его представителя, действующего на основании выданной доверенности, на реструктуризацию обязательств перед держателями облигаций, а также принятие обязательства не отчуждать (не обременять) облигации, обязательства по которым предполагается реструктурировать, до момента регистрации сделки по обмену предполагаемых к выпуску новых облигаций на ранее выпущенные облигации в системе реестра держателей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регистрации последующего выпуска облигаций в пределах облигационной программы банком представляются документы, предусмотренные подпунктами 1), 5), 6), 7), 8), 9), 10)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14-3. В случаях проведения банком реструктуризации в соответствии с решением суда о проведении реструктуризации для государственной регистрации последующего выпуска облигаций, облигационной программы банком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составленное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государственной регистрации (перерегистрации)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выпуска облигаций, обеспеченных гарантией банка, документы, подтверждающие обеспечение исполнения обязательств эмитента, и копию договора с представителем держателей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решения суда о проведении реструктуризации банка с приложением копии плана реструктуризации, утвержденного судом и содержащего в том числе условия выпуска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проспект выпуска облигаций (облигационной программы) в двух экземплярах на бумажном носителе (на государственном и русском языках), составленный по форме, согласно приложению 1 или приложению 3 к настоящим Правилам, и в одном экземпляре на государственном и русском языках на электронном носителе (без финансовой отчетности общества) в формате Acrobat Reader. При этом каждый из двух экземпляров содержит проспект выпуска облигаций (облигационной программы)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страницы периодического печатного издания, подтверждающей выполнение требования, указанного в пункте 6 статьи 59-3 Закона о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регистрации последующего выпуска облигаций в пределах облигационной программы банком представляются документы, предусмотренные подпунктами 1), 5), 6), 7), 8)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38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5-1)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условия и порядок оплаты облигаций: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условия, порядок оплаты облигаций, способы расчетов, в том числе с учетом особенностей, предусмотренных планом реструктуризации;";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6-1) слова "финансового состояния" заменить словами "финансовом состоянии";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12-1) пункта 3 слова "финансового состояния" заменить словами "финансовом состоянии";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условия и порядок оплаты облигаций: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условия, порядок оплаты облигаций, способы расчетов, в том числе с учетом особенностей, предусмотренных планом реструктуризации.";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5 слово "акций" заменит словом "облигаций";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7-3 после слов "размещения облигаций" дополнить словами "(размер левереджа не указывается финансовыми организациями)".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с двадцать четвертого по пятьдесят шестой пункта 1, пункта 2 настоящего постановления, которые вводятся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Председателя                               К. Кожахметов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