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9248" w14:textId="48e9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20 ноября 2007 года № 373-к "Об утверждении Инструкции по поощрению работников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июля 2009 года № 153-к. Зарегистрирован в Министерстве юстиции Республики Казахстан 10 июля 2009 года № 5718. Утратил силу приказом и.о. Министра образования и науки Республики Казахстан от 8 августа 2013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08.08.2013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39)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исполняющего обязанности Министра образования и науки Республики Казахстан от 20 ноября 2007 года № 373-к "Об утверждении Инструкции по поощрению работников образования и науки" (зарегистрирован в Реестре государственной регистрации нормативных правовых актов за № 5008, опубликован в "Юридической газете" от 17 апреля 2009 года № 57 (1654)),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поощрению работников образования и науки,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, заголовке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""За развитие сотрудничества в области образования и науки"" заменить словами ""За высокие заслуги в развитии образования и науки Республики Казахстан"";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 по поощрению работников образования и науки изложить в редакции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Административному департаменту (Мекамбаев Т.Т.)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Ж. Туймебаев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2009 года № 153-к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поощрению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образования и науки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"За высокие заслуги в развитии образования и науки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Нагрудный знак "За высокие заслуги в развитии образования и науки Республики Казахстан" состоит из подвески и планки.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знака представляет собой восьмиконечную звезду, лучи которой покрыты эмалью синего цвета и также разделены двумя лучами меньшего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 звезды расположен круг с изображением трех перекрещенных между собой электронных орбит, по окружности расположена надпись на казахском языке "Қазақстан Республикасының білімі мен ғылымын дамытудағы зор еңбегі үшін", буквы выступающие матовые.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подвески надпись на английском языке "For great merits on education and science development of the Republic of Kazakhstan", буквы и изображение выступающие блестящие.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изготовлена из сплава мельхиор - металл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кольца и скобы подвеска закреплена на вертикально удлиненной планке длиной 50 мм. и шириной 32 мм., изготовленной из латуни.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Планка обтянута муаровой лентой имеющей голубой, желтый и синий цвета. На оборотной стороне планки расположена булавка с визорным замком, при помощи которой нагрудный знак крепится к одежде для ношения.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