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38c41" w14:textId="7d38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Агентства Республики Казахстан по регулированию и надзору финансового рынка и финансовых организаций по вопросам регулирования деятельности страховых (перестраховочных) организаций и страховых брокеров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29 апреля 2009 года № 90. Зарегистрировано в Министерстве юстиции Республики Казахстан 8 июня 2009 года № 5693. Утратило силу постановлением Правления Агентства Республики Казахстан по регулированию и надзору финансового рынка и финансовых организаций от 30 апреля 2010 года № 61.</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Агентства РК по регулированию и надзору финансового рынка и финансовых организаций от 30.04.2010 </w:t>
      </w:r>
      <w:r>
        <w:rPr>
          <w:rFonts w:ascii="Times New Roman"/>
          <w:b w:val="false"/>
          <w:i w:val="false"/>
          <w:color w:val="ff0000"/>
          <w:sz w:val="28"/>
        </w:rPr>
        <w:t>№ 61</w:t>
      </w:r>
      <w:r>
        <w:rPr>
          <w:rFonts w:ascii="Times New Roman"/>
          <w:b w:val="false"/>
          <w:i w:val="false"/>
          <w:color w:val="ff0000"/>
          <w:sz w:val="28"/>
        </w:rPr>
        <w:t xml:space="preserve"> (вводится в действие с 01.01.2011).</w:t>
      </w:r>
    </w:p>
    <w:bookmarkEnd w:id="0"/>
    <w:bookmarkStart w:name="z2" w:id="1"/>
    <w:p>
      <w:pPr>
        <w:spacing w:after="0"/>
        <w:ind w:left="0"/>
        <w:jc w:val="both"/>
      </w:pPr>
      <w:r>
        <w:rPr>
          <w:rFonts w:ascii="Times New Roman"/>
          <w:b w:val="false"/>
          <w:i w:val="false"/>
          <w:color w:val="000000"/>
          <w:sz w:val="28"/>
        </w:rPr>
        <w:t xml:space="preserve">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br/>
      </w:r>
      <w:r>
        <w:rPr>
          <w:rFonts w:ascii="Times New Roman"/>
          <w:b w:val="false"/>
          <w:i w:val="false"/>
          <w:color w:val="000000"/>
          <w:sz w:val="28"/>
        </w:rPr>
        <w:t xml:space="preserve">
      1. Внести изменения и дополнения в некоторые нормативные правовые акты Республики Казахстан согласно </w:t>
      </w:r>
      <w:r>
        <w:rPr>
          <w:rFonts w:ascii="Times New Roman"/>
          <w:b w:val="false"/>
          <w:i w:val="false"/>
          <w:color w:val="000000"/>
          <w:sz w:val="28"/>
        </w:rPr>
        <w:t xml:space="preserve">приложению </w:t>
      </w:r>
      <w:r>
        <w:rPr>
          <w:rFonts w:ascii="Times New Roman"/>
          <w:b w:val="false"/>
          <w:i w:val="false"/>
          <w:color w:val="000000"/>
          <w:sz w:val="28"/>
        </w:rPr>
        <w:t xml:space="preserve">к настоящему постановлению.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Действие абзацев пятого, десятого и двенадцатого пункта 5 приложения к настоящему постановлению не распространяется на договоры перестрахования, договоры банковского вклада между страховой (перестраховочной) организацией и банком второго уровня, заключенные до введения в действие настоящего постановления, но не более одного года со дня введения в действие настоящего постановления. При этом такие договоры не подлежат изменению, включая продление сроков их действия. </w:t>
      </w:r>
      <w:r>
        <w:br/>
      </w:r>
      <w:r>
        <w:rPr>
          <w:rFonts w:ascii="Times New Roman"/>
          <w:b w:val="false"/>
          <w:i w:val="false"/>
          <w:color w:val="000000"/>
          <w:sz w:val="28"/>
        </w:rPr>
        <w:t>
</w:t>
      </w:r>
      <w:r>
        <w:rPr>
          <w:rFonts w:ascii="Times New Roman"/>
          <w:b w:val="false"/>
          <w:i w:val="false"/>
          <w:color w:val="000000"/>
          <w:sz w:val="28"/>
        </w:rPr>
        <w:t xml:space="preserve">
      По ранее заключенным договорам перестрахования расчет маржи платежеспособности и доли перестраховщика в страховых резервах осуществляется по методике, действовавшей на момент их заключения. </w:t>
      </w:r>
      <w:r>
        <w:br/>
      </w:r>
      <w:r>
        <w:rPr>
          <w:rFonts w:ascii="Times New Roman"/>
          <w:b w:val="false"/>
          <w:i w:val="false"/>
          <w:color w:val="000000"/>
          <w:sz w:val="28"/>
        </w:rPr>
        <w:t>
</w:t>
      </w:r>
      <w:r>
        <w:rPr>
          <w:rFonts w:ascii="Times New Roman"/>
          <w:b w:val="false"/>
          <w:i w:val="false"/>
          <w:color w:val="000000"/>
          <w:sz w:val="28"/>
        </w:rPr>
        <w:t xml:space="preserve">
      3. Департаменту надзора за субъектами страхового рынка и другими финансовыми организациями (Каракулова Д.Ш.): </w:t>
      </w:r>
      <w:r>
        <w:br/>
      </w:r>
      <w:r>
        <w:rPr>
          <w:rFonts w:ascii="Times New Roman"/>
          <w:b w:val="false"/>
          <w:i w:val="false"/>
          <w:color w:val="000000"/>
          <w:sz w:val="28"/>
        </w:rPr>
        <w:t>
</w:t>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Объединения юридических лиц "Ассоциация финансистов Казахстана". </w:t>
      </w:r>
      <w:r>
        <w:br/>
      </w:r>
      <w:r>
        <w:rPr>
          <w:rFonts w:ascii="Times New Roman"/>
          <w:b w:val="false"/>
          <w:i w:val="false"/>
          <w:color w:val="000000"/>
          <w:sz w:val="28"/>
        </w:rPr>
        <w:t>
</w:t>
      </w:r>
      <w:r>
        <w:rPr>
          <w:rFonts w:ascii="Times New Roman"/>
          <w:b w:val="false"/>
          <w:i w:val="false"/>
          <w:color w:val="000000"/>
          <w:sz w:val="28"/>
        </w:rPr>
        <w:t xml:space="preserve">
      4. Департаменту информационных технологий в срок до 31 декабря 2009 года обеспечить доработку автоматизированной информационной подсистемы «Страховой надзор». </w:t>
      </w:r>
      <w:r>
        <w:br/>
      </w:r>
      <w:r>
        <w:rPr>
          <w:rFonts w:ascii="Times New Roman"/>
          <w:b w:val="false"/>
          <w:i w:val="false"/>
          <w:color w:val="000000"/>
          <w:sz w:val="28"/>
        </w:rPr>
        <w:t>
</w:t>
      </w:r>
      <w:r>
        <w:rPr>
          <w:rFonts w:ascii="Times New Roman"/>
          <w:b w:val="false"/>
          <w:i w:val="false"/>
          <w:color w:val="000000"/>
          <w:sz w:val="28"/>
        </w:rPr>
        <w:t xml:space="preserve">
      5. Службе Председателя Агентства (Кенже А.А.) принять меры по опубликованию настоящего постановления в средствах массовой информации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Агентства Алдамберген А.У.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Е. Бахмутова </w:t>
      </w:r>
    </w:p>
    <w:bookmarkStart w:name="z12"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и надзору финансового рынка          </w:t>
      </w:r>
      <w:r>
        <w:br/>
      </w:r>
      <w:r>
        <w:rPr>
          <w:rFonts w:ascii="Times New Roman"/>
          <w:b w:val="false"/>
          <w:i w:val="false"/>
          <w:color w:val="000000"/>
          <w:sz w:val="28"/>
        </w:rPr>
        <w:t xml:space="preserve">
и финансовых организаций             </w:t>
      </w:r>
      <w:r>
        <w:br/>
      </w:r>
      <w:r>
        <w:rPr>
          <w:rFonts w:ascii="Times New Roman"/>
          <w:b w:val="false"/>
          <w:i w:val="false"/>
          <w:color w:val="000000"/>
          <w:sz w:val="28"/>
        </w:rPr>
        <w:t xml:space="preserve">
от 29 апреля 2009 года № 90          </w:t>
      </w:r>
    </w:p>
    <w:bookmarkEnd w:id="2"/>
    <w:bookmarkStart w:name="z13" w:id="3"/>
    <w:p>
      <w:pPr>
        <w:spacing w:after="0"/>
        <w:ind w:left="0"/>
        <w:jc w:val="left"/>
      </w:pPr>
      <w:r>
        <w:rPr>
          <w:rFonts w:ascii="Times New Roman"/>
          <w:b/>
          <w:i w:val="false"/>
          <w:color w:val="000000"/>
        </w:rPr>
        <w:t xml:space="preserve"> 
Перечень изменений и дополнений, которые вносятся в некоторые </w:t>
      </w:r>
      <w:r>
        <w:br/>
      </w:r>
      <w:r>
        <w:rPr>
          <w:rFonts w:ascii="Times New Roman"/>
          <w:b/>
          <w:i w:val="false"/>
          <w:color w:val="000000"/>
        </w:rPr>
        <w:t xml:space="preserve">
нормативные правовые акты Республики Казахстан </w:t>
      </w:r>
    </w:p>
    <w:bookmarkEnd w:id="3"/>
    <w:bookmarkStart w:name="z14" w:id="4"/>
    <w:p>
      <w:pPr>
        <w:spacing w:after="0"/>
        <w:ind w:left="0"/>
        <w:jc w:val="both"/>
      </w:pPr>
      <w:r>
        <w:rPr>
          <w:rFonts w:ascii="Times New Roman"/>
          <w:b w:val="false"/>
          <w:i w:val="false"/>
          <w:color w:val="000000"/>
          <w:sz w:val="28"/>
        </w:rPr>
        <w:t xml:space="preserve">
      В целях совершенствования нормативных правовых актов внести в нормативные правовые акты Республики Казахстан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3 июня 2002 года № 211 "Об утверждении Инструкции о требованиях к методике расчета страховых резервов страховых (перестраховочных) организаций Республики Казахстан" (зарегистрированное в Реестре государственной регистрации нормативных правовых актов под № 1921), с изменениями и дополнениями, внесенными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Национального Банка Республики Казахстан от 6 декабря 2003 года № 433 "О внесении изменений и дополнений в постановление Правления Национального Банка Республики Казахстан от 3 июня 2002 года № 211 "Об утверждении Инструкции о требованиях к методике расчета страховых резервов страховых (перестраховочных) организаций Республики Казахстан", зарегистрированное в Министерстве юстиции Республики Казахстан под № 1921", зарегистрированным в Реестре государственной регистрации нормативных правовых актов под № 2634,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от 26 марта 2005 года № 101 "О внесении изменений и дополнений в постановление Правления Национального Банка Республики Казахстан от 3 июня 2002 года № 211 "Об утверждении Инструкции о требованиях к методике расчета страховых резервов страховых (перестраховочных) организаций Республики Казахстан", зарегистрированным в Реестре государственной регистрации нормативных правовых актов под № 3594),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от 15 апреля 2006 года № 103 "О внесении изменений и дополнений в постановление Правления Национального Банка Республики Казахстан от 3 июня 2002 года № 211 "Об утверждении Инструкции о требованиях к методике расчета страховых резервов страховых (перестраховочных) организаций Республики Казахстан", зарегистрированным в Реестре государственной регистрации нормативных правовых актов под № 4227,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Инструкции </w:t>
      </w:r>
      <w:r>
        <w:rPr>
          <w:rFonts w:ascii="Times New Roman"/>
          <w:b w:val="false"/>
          <w:i w:val="false"/>
          <w:color w:val="000000"/>
          <w:sz w:val="28"/>
        </w:rPr>
        <w:t xml:space="preserve">о требованиях к методике расчета страховых резервов страховых (перестраховочных) организаций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пункте 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базовая страховая премия – начисленная страховая премия к получению от страхователя (перестрахователя) по договору страхования (перестрахования), уменьшенная на сумму начисленных комиссионных вознаграждений за оказание посреднических услуг по заключению договоров страхования (перестрахования) и/или начисленных расходов по выплате комиссионного вознаграждения перестрахователю (цеденту), в размере, не превышающем в совокупности десять процентов от начисленной страховой премии по договору страхования (перестрахования);";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2-1) следующего содержания: </w:t>
      </w:r>
      <w:r>
        <w:br/>
      </w:r>
      <w:r>
        <w:rPr>
          <w:rFonts w:ascii="Times New Roman"/>
          <w:b w:val="false"/>
          <w:i w:val="false"/>
          <w:color w:val="000000"/>
          <w:sz w:val="28"/>
        </w:rPr>
        <w:t xml:space="preserve">
      "2-1) базовая страховая премия по договору перестрахования – начисленная перестрахователем перестраховочной организации страховая премия по договору перестрахования, уменьшенная на сумму начисленного комиссионного вознаграждения за оказание посреднических услуг по заключению договора перестрахования и начисленных комиссионных доходов по договору перестрахования (сумма фактически выплачиваемой перестрахователем перестраховочной организации страховой премии);"; </w:t>
      </w:r>
      <w:r>
        <w:br/>
      </w:r>
      <w:r>
        <w:rPr>
          <w:rFonts w:ascii="Times New Roman"/>
          <w:b w:val="false"/>
          <w:i w:val="false"/>
          <w:color w:val="000000"/>
          <w:sz w:val="28"/>
        </w:rPr>
        <w:t>
</w:t>
      </w:r>
      <w:r>
        <w:rPr>
          <w:rFonts w:ascii="Times New Roman"/>
          <w:b w:val="false"/>
          <w:i w:val="false"/>
          <w:color w:val="000000"/>
          <w:sz w:val="28"/>
        </w:rPr>
        <w:t xml:space="preserve">
      в пункте 9-1 слово "десятого" заменить цифрами и словами "18.00 часов времени города Астана пятого"; </w:t>
      </w:r>
      <w:r>
        <w:br/>
      </w:r>
      <w:r>
        <w:rPr>
          <w:rFonts w:ascii="Times New Roman"/>
          <w:b w:val="false"/>
          <w:i w:val="false"/>
          <w:color w:val="000000"/>
          <w:sz w:val="28"/>
        </w:rPr>
        <w:t>
</w:t>
      </w:r>
      <w:r>
        <w:rPr>
          <w:rFonts w:ascii="Times New Roman"/>
          <w:b w:val="false"/>
          <w:i w:val="false"/>
          <w:color w:val="000000"/>
          <w:sz w:val="28"/>
        </w:rPr>
        <w:t xml:space="preserve">
      абзац второй </w:t>
      </w:r>
      <w:r>
        <w:rPr>
          <w:rFonts w:ascii="Times New Roman"/>
          <w:b w:val="false"/>
          <w:i w:val="false"/>
          <w:color w:val="000000"/>
          <w:sz w:val="28"/>
        </w:rPr>
        <w:t xml:space="preserve">пункта 32-2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в абзаце втором </w:t>
      </w:r>
      <w:r>
        <w:rPr>
          <w:rFonts w:ascii="Times New Roman"/>
          <w:b w:val="false"/>
          <w:i w:val="false"/>
          <w:color w:val="000000"/>
          <w:sz w:val="28"/>
        </w:rPr>
        <w:t xml:space="preserve">пункта 32-5 </w:t>
      </w:r>
      <w:r>
        <w:rPr>
          <w:rFonts w:ascii="Times New Roman"/>
          <w:b w:val="false"/>
          <w:i w:val="false"/>
          <w:color w:val="000000"/>
          <w:sz w:val="28"/>
        </w:rPr>
        <w:t xml:space="preserve">слова "определяется в соответствии с абзацем вторым пункта 32-2 настоящей Инструкции и" исключить; </w:t>
      </w:r>
      <w:r>
        <w:br/>
      </w:r>
      <w:r>
        <w:rPr>
          <w:rFonts w:ascii="Times New Roman"/>
          <w:b w:val="false"/>
          <w:i w:val="false"/>
          <w:color w:val="000000"/>
          <w:sz w:val="28"/>
        </w:rPr>
        <w:t>
</w:t>
      </w:r>
      <w:r>
        <w:rPr>
          <w:rFonts w:ascii="Times New Roman"/>
          <w:b w:val="false"/>
          <w:i w:val="false"/>
          <w:color w:val="000000"/>
          <w:sz w:val="28"/>
        </w:rPr>
        <w:t xml:space="preserve">
      абзац второй </w:t>
      </w:r>
      <w:r>
        <w:rPr>
          <w:rFonts w:ascii="Times New Roman"/>
          <w:b w:val="false"/>
          <w:i w:val="false"/>
          <w:color w:val="000000"/>
          <w:sz w:val="28"/>
        </w:rPr>
        <w:t xml:space="preserve">пункта 32-9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в абзаце первом </w:t>
      </w:r>
      <w:r>
        <w:rPr>
          <w:rFonts w:ascii="Times New Roman"/>
          <w:b w:val="false"/>
          <w:i w:val="false"/>
          <w:color w:val="000000"/>
          <w:sz w:val="28"/>
        </w:rPr>
        <w:t xml:space="preserve">пункта 32-12 </w:t>
      </w:r>
      <w:r>
        <w:rPr>
          <w:rFonts w:ascii="Times New Roman"/>
          <w:b w:val="false"/>
          <w:i w:val="false"/>
          <w:color w:val="000000"/>
          <w:sz w:val="28"/>
        </w:rPr>
        <w:t xml:space="preserve">слова ", определенного согласно абзацу второму пункта 32-2 настоящей Инструкции" исключить. </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19 января 2004 года № 6 "Об утверждении Инструкции об условиях деятельности страхового брокера" (зарегистрированное в Реестре государственной регистрации нормативных правовых актов под № 2715, опубликованное в июне 2005 года в Бюллетене нормативных правовых актов центральных исполнительных и иных государственных органов Республики Казахстан, № 15), с изменениями и дополнениями, внесенными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от 19 февраля 2005 года № 37 "О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19 января 2004 года № 6 "Об утверждении Инструкции об условиях деятельности страхового брокера" (зарегистрированным в Реестре государственной регистрации нормативных правовых актов под № 3503), от 25 марта 2006 года </w:t>
      </w:r>
      <w:r>
        <w:rPr>
          <w:rFonts w:ascii="Times New Roman"/>
          <w:b w:val="false"/>
          <w:i w:val="false"/>
          <w:color w:val="000000"/>
          <w:sz w:val="28"/>
        </w:rPr>
        <w:t xml:space="preserve">№ 82 </w:t>
      </w:r>
      <w:r>
        <w:rPr>
          <w:rFonts w:ascii="Times New Roman"/>
          <w:b w:val="false"/>
          <w:i w:val="false"/>
          <w:color w:val="000000"/>
          <w:sz w:val="28"/>
        </w:rPr>
        <w:t xml:space="preserve">"О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19 января 2004 года № 6 "Об утверждении Инструкции об условиях деятельности страхового брокера" (зарегистрированным в Реестре государственной регистрации нормативных правовых актов под № 4200) следующие дополнения и изменения: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Инструкции </w:t>
      </w:r>
      <w:r>
        <w:rPr>
          <w:rFonts w:ascii="Times New Roman"/>
          <w:b w:val="false"/>
          <w:i w:val="false"/>
          <w:color w:val="000000"/>
          <w:sz w:val="28"/>
        </w:rPr>
        <w:t xml:space="preserve">об условиях деятельности страхового брокера утвержденной указанным постановлением: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пункте 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дополнить подпунктами 1-1), 1-2), 1-3) следующего содержания: </w:t>
      </w:r>
      <w:r>
        <w:br/>
      </w:r>
      <w:r>
        <w:rPr>
          <w:rFonts w:ascii="Times New Roman"/>
          <w:b w:val="false"/>
          <w:i w:val="false"/>
          <w:color w:val="000000"/>
          <w:sz w:val="28"/>
        </w:rPr>
        <w:t xml:space="preserve">
      "1-1) договор облигаторного перестрахования - соглашение между перестрахователем (цедентом) и перестраховщиком, в соответствии с условиями которого у перестраховщика возникает обязательство произвести перестраховочную выплату при наступлении страховых случаев по договорам определенного вида страхования (или объединенным по иным признакам (схожие имущественные интересы, страхователи или страховые риски)), на которые распространяется перестраховочное покрытие, а перестрахователь обязуется уплатить перестраховщику перестраховочную премию, причитающуюся в его пользу по всем таким договорам страхования, а также исполнять иные обязанности, предусмотренные данным договором; </w:t>
      </w:r>
      <w:r>
        <w:br/>
      </w:r>
      <w:r>
        <w:rPr>
          <w:rFonts w:ascii="Times New Roman"/>
          <w:b w:val="false"/>
          <w:i w:val="false"/>
          <w:color w:val="000000"/>
          <w:sz w:val="28"/>
        </w:rPr>
        <w:t xml:space="preserve">
      1-2) непропорциональное перестрахование - условие договора перестрахования, предусматривающее обязательство перестраховщика осуществить перестраховочную выплату в пределах установленной договором перестрахования суммы, если размер страховой выплаты по договору страхования, заключенному перестрахователем, превышает его собственное удержание в такой выплате; </w:t>
      </w:r>
      <w:r>
        <w:br/>
      </w:r>
      <w:r>
        <w:rPr>
          <w:rFonts w:ascii="Times New Roman"/>
          <w:b w:val="false"/>
          <w:i w:val="false"/>
          <w:color w:val="000000"/>
          <w:sz w:val="28"/>
        </w:rPr>
        <w:t xml:space="preserve">
      1-3) пропорциональное перестрахование - условие договора перестрахования предусматривающее обязательство перестраховщика осуществить перестраховочную выплату в определенном договором проценте от страховой выплаты по договору прямого страхования, заключенному перестрахователем;"; </w:t>
      </w:r>
      <w:r>
        <w:br/>
      </w:r>
      <w:r>
        <w:rPr>
          <w:rFonts w:ascii="Times New Roman"/>
          <w:b w:val="false"/>
          <w:i w:val="false"/>
          <w:color w:val="000000"/>
          <w:sz w:val="28"/>
        </w:rPr>
        <w:t>
</w:t>
      </w:r>
      <w:r>
        <w:rPr>
          <w:rFonts w:ascii="Times New Roman"/>
          <w:b w:val="false"/>
          <w:i w:val="false"/>
          <w:color w:val="000000"/>
          <w:sz w:val="28"/>
        </w:rPr>
        <w:t xml:space="preserve">
      в подпункте 3) знак препинания "." заменить знаком препинания ";";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3-1) следующего содержания: </w:t>
      </w:r>
      <w:r>
        <w:br/>
      </w:r>
      <w:r>
        <w:rPr>
          <w:rFonts w:ascii="Times New Roman"/>
          <w:b w:val="false"/>
          <w:i w:val="false"/>
          <w:color w:val="000000"/>
          <w:sz w:val="28"/>
        </w:rPr>
        <w:t xml:space="preserve">
      "3-1) договор факультативного перестрахования - соглашение между перестрахователем (цедентом) и перестраховщиком, в соответствии с условиями которого у перестраховщика возникает обязательство произвести перестраховочную выплату при наступлении страхового случая по договору страхования, на который распространяется перестраховочное покрытие, а перестрахователь обязуется уплатить перестраховщику перестраховочную премию, а также исполнять иные обязанности, предусмотренные данным договором.";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пункт 12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"12. При осуществлении страховым брокером посреднической деятельности по заключению договоров страхования (перестрахования) страховым брокером оформляются соответствующие документы, в том числе: </w:t>
      </w:r>
      <w:r>
        <w:br/>
      </w:r>
      <w:r>
        <w:rPr>
          <w:rFonts w:ascii="Times New Roman"/>
          <w:b w:val="false"/>
          <w:i w:val="false"/>
          <w:color w:val="000000"/>
          <w:sz w:val="28"/>
        </w:rPr>
        <w:t xml:space="preserve">
      1) страховой слип; </w:t>
      </w:r>
      <w:r>
        <w:br/>
      </w:r>
      <w:r>
        <w:rPr>
          <w:rFonts w:ascii="Times New Roman"/>
          <w:b w:val="false"/>
          <w:i w:val="false"/>
          <w:color w:val="000000"/>
          <w:sz w:val="28"/>
        </w:rPr>
        <w:t xml:space="preserve">
      2) перестраховочная ковернота. </w:t>
      </w:r>
      <w:r>
        <w:br/>
      </w:r>
      <w:r>
        <w:rPr>
          <w:rFonts w:ascii="Times New Roman"/>
          <w:b w:val="false"/>
          <w:i w:val="false"/>
          <w:color w:val="000000"/>
          <w:sz w:val="28"/>
        </w:rPr>
        <w:t xml:space="preserve">
      При передаче страховых рисков в перестрахование страховой (перестраховочной) организации - нерезиденту Республики Казахстан перестраховочная ковернота содержит следующие сведения: </w:t>
      </w:r>
      <w:r>
        <w:br/>
      </w:r>
      <w:r>
        <w:rPr>
          <w:rFonts w:ascii="Times New Roman"/>
          <w:b w:val="false"/>
          <w:i w:val="false"/>
          <w:color w:val="000000"/>
          <w:sz w:val="28"/>
        </w:rPr>
        <w:t xml:space="preserve">
      вид и условие договора перестрахования (факультативное/облигаторное перестрахование; пропорциональное /непропорциональное;); </w:t>
      </w:r>
      <w:r>
        <w:br/>
      </w:r>
      <w:r>
        <w:rPr>
          <w:rFonts w:ascii="Times New Roman"/>
          <w:b w:val="false"/>
          <w:i w:val="false"/>
          <w:color w:val="000000"/>
          <w:sz w:val="28"/>
        </w:rPr>
        <w:t xml:space="preserve">
      вид страхования; </w:t>
      </w:r>
      <w:r>
        <w:br/>
      </w:r>
      <w:r>
        <w:rPr>
          <w:rFonts w:ascii="Times New Roman"/>
          <w:b w:val="false"/>
          <w:i w:val="false"/>
          <w:color w:val="000000"/>
          <w:sz w:val="28"/>
        </w:rPr>
        <w:t xml:space="preserve">
      наименование и местонахождение страхователя (по факультативному перестрахованию); </w:t>
      </w:r>
      <w:r>
        <w:br/>
      </w:r>
      <w:r>
        <w:rPr>
          <w:rFonts w:ascii="Times New Roman"/>
          <w:b w:val="false"/>
          <w:i w:val="false"/>
          <w:color w:val="000000"/>
          <w:sz w:val="28"/>
        </w:rPr>
        <w:t xml:space="preserve">
      наименование и местонахождение перестрахователя (цедента); </w:t>
      </w:r>
      <w:r>
        <w:br/>
      </w:r>
      <w:r>
        <w:rPr>
          <w:rFonts w:ascii="Times New Roman"/>
          <w:b w:val="false"/>
          <w:i w:val="false"/>
          <w:color w:val="000000"/>
          <w:sz w:val="28"/>
        </w:rPr>
        <w:t xml:space="preserve">
      наименование и местонахождение страхового брокера-резидента Республики Казахстан; </w:t>
      </w:r>
      <w:r>
        <w:br/>
      </w:r>
      <w:r>
        <w:rPr>
          <w:rFonts w:ascii="Times New Roman"/>
          <w:b w:val="false"/>
          <w:i w:val="false"/>
          <w:color w:val="000000"/>
          <w:sz w:val="28"/>
        </w:rPr>
        <w:t xml:space="preserve">
      полное наименование (без использования сокращений и аббревиатур) и местонахождение страхового брокера – нерезидента Республики Казахстан (в случае если договор перестрахования заключается через страхового брокера – нерезидента Республики Казахстан); </w:t>
      </w:r>
      <w:r>
        <w:br/>
      </w:r>
      <w:r>
        <w:rPr>
          <w:rFonts w:ascii="Times New Roman"/>
          <w:b w:val="false"/>
          <w:i w:val="false"/>
          <w:color w:val="000000"/>
          <w:sz w:val="28"/>
        </w:rPr>
        <w:t xml:space="preserve">
      полное наименование и местонахождение перестраховщика (без использования сокращений и аббревиатур); </w:t>
      </w:r>
      <w:r>
        <w:br/>
      </w:r>
      <w:r>
        <w:rPr>
          <w:rFonts w:ascii="Times New Roman"/>
          <w:b w:val="false"/>
          <w:i w:val="false"/>
          <w:color w:val="000000"/>
          <w:sz w:val="28"/>
        </w:rPr>
        <w:t xml:space="preserve">
      рейтинг финансовой надежности перестраховщика на дату заключения договора перестрахования и наименование рейтингового агентства (в случае если перестраховщик является нерезидентом Республики Казахстан); </w:t>
      </w:r>
      <w:r>
        <w:br/>
      </w:r>
      <w:r>
        <w:rPr>
          <w:rFonts w:ascii="Times New Roman"/>
          <w:b w:val="false"/>
          <w:i w:val="false"/>
          <w:color w:val="000000"/>
          <w:sz w:val="28"/>
        </w:rPr>
        <w:t xml:space="preserve">
      период действия договора перестрахования; </w:t>
      </w:r>
      <w:r>
        <w:br/>
      </w:r>
      <w:r>
        <w:rPr>
          <w:rFonts w:ascii="Times New Roman"/>
          <w:b w:val="false"/>
          <w:i w:val="false"/>
          <w:color w:val="000000"/>
          <w:sz w:val="28"/>
        </w:rPr>
        <w:t xml:space="preserve">
      лимит ответственности перестраховщика; </w:t>
      </w:r>
      <w:r>
        <w:br/>
      </w:r>
      <w:r>
        <w:rPr>
          <w:rFonts w:ascii="Times New Roman"/>
          <w:b w:val="false"/>
          <w:i w:val="false"/>
          <w:color w:val="000000"/>
          <w:sz w:val="28"/>
        </w:rPr>
        <w:t xml:space="preserve">
      доля ответственности перестраховщика (каждого перестраховщика - если риск по договору перестрахования распределяется между несколькими перестраховщиками). </w:t>
      </w:r>
      <w:r>
        <w:br/>
      </w:r>
      <w:r>
        <w:rPr>
          <w:rFonts w:ascii="Times New Roman"/>
          <w:b w:val="false"/>
          <w:i w:val="false"/>
          <w:color w:val="000000"/>
          <w:sz w:val="28"/>
        </w:rPr>
        <w:t xml:space="preserve">
      В случае, если перестраховщик имеет рейтинг финансовой надежности одного из рейтинговых агентств, признаваемых уполномоченным органом по регулированию и надзору финансового рынка и финансовых организаций (далее - уполномоченный орган)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 (зарегистрированным в Реестре государственной регистрации нормативных правовых актов под № 5331), то указывается рейтинг финансовой надежности данных агентств. </w:t>
      </w:r>
      <w:r>
        <w:br/>
      </w:r>
      <w:r>
        <w:rPr>
          <w:rFonts w:ascii="Times New Roman"/>
          <w:b w:val="false"/>
          <w:i w:val="false"/>
          <w:color w:val="000000"/>
          <w:sz w:val="28"/>
        </w:rPr>
        <w:t xml:space="preserve">
      При передаче страховым брокером страховых рисков в перестрахование через страховых брокеров-нерезидентов Республики Казахстан наличие отметки (подпись уполномоченного лица и/или печать) перестраховочной организации о принятии страховых рисков на перестрахование в перестраховочной коверноте не обязательно."; </w:t>
      </w:r>
      <w:r>
        <w:br/>
      </w:r>
      <w:r>
        <w:rPr>
          <w:rFonts w:ascii="Times New Roman"/>
          <w:b w:val="false"/>
          <w:i w:val="false"/>
          <w:color w:val="000000"/>
          <w:sz w:val="28"/>
        </w:rPr>
        <w:t>
</w:t>
      </w:r>
      <w:r>
        <w:rPr>
          <w:rFonts w:ascii="Times New Roman"/>
          <w:b w:val="false"/>
          <w:i w:val="false"/>
          <w:color w:val="000000"/>
          <w:sz w:val="28"/>
        </w:rPr>
        <w:t xml:space="preserve">
      в пункте 19 слово "государственный" исключить.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Утратил силу постановлением Правления АФН РК от 03.09.2010  </w:t>
      </w:r>
      <w:r>
        <w:rPr>
          <w:rFonts w:ascii="Times New Roman"/>
          <w:b w:val="false"/>
          <w:i w:val="false"/>
          <w:color w:val="000000"/>
          <w:sz w:val="28"/>
        </w:rPr>
        <w:t>№ 128</w:t>
      </w:r>
      <w:r>
        <w:rPr>
          <w:rFonts w:ascii="Times New Roman"/>
          <w:b w:val="false"/>
          <w:i w:val="false"/>
          <w:color w:val="ff0000"/>
          <w:sz w:val="28"/>
        </w:rPr>
        <w:t>(вводится в действие по истечении четырнадцати календарных дней со дня его гос. регистрации в МЮ РК).</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25 марта 2006 года № 83 "Об утверждении Правил расчета коэффициентов, характеризующих убыточность страховой (перестраховочной) организации" (зарегистрированное в Реестре государственной регистрации нормативных правовых актов под № 4218), с изменениями и дополнениями, внесенными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30 апреля 2007 года № 125 "О внесении изменений и дополнений в некоторые нормативные правовые акты Республики Казахстан по вопросам регулирования и надзора страховых (перестраховочных) организаций и страховых брокеров" (зарегистрированным в Реестре государственной регистрации нормативных правовых актов под № 4724), от 25 июня 2007 года </w:t>
      </w:r>
      <w:r>
        <w:rPr>
          <w:rFonts w:ascii="Times New Roman"/>
          <w:b w:val="false"/>
          <w:i w:val="false"/>
          <w:color w:val="000000"/>
          <w:sz w:val="28"/>
        </w:rPr>
        <w:t xml:space="preserve">№ 181 </w:t>
      </w:r>
      <w:r>
        <w:rPr>
          <w:rFonts w:ascii="Times New Roman"/>
          <w:b w:val="false"/>
          <w:i w:val="false"/>
          <w:color w:val="000000"/>
          <w:sz w:val="28"/>
        </w:rPr>
        <w:t xml:space="preserve">"О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25 марта 2006 года № 83 "Об утверждении Правил расчета коэффициента убыточности страховой (перестраховочной) организации" (зарегистрированным в Реестре государственной регистрации нормативных правовых актов под № 4862), следующие изменения: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Правилах </w:t>
      </w:r>
      <w:r>
        <w:rPr>
          <w:rFonts w:ascii="Times New Roman"/>
          <w:b w:val="false"/>
          <w:i w:val="false"/>
          <w:color w:val="000000"/>
          <w:sz w:val="28"/>
        </w:rPr>
        <w:t xml:space="preserve">расчета коэффициентов, характеризующих убыточность страховой (перестраховочной) организации: </w:t>
      </w:r>
      <w:r>
        <w:br/>
      </w:r>
      <w:r>
        <w:rPr>
          <w:rFonts w:ascii="Times New Roman"/>
          <w:b w:val="false"/>
          <w:i w:val="false"/>
          <w:color w:val="000000"/>
          <w:sz w:val="28"/>
        </w:rPr>
        <w:t>
</w:t>
      </w:r>
      <w:r>
        <w:rPr>
          <w:rFonts w:ascii="Times New Roman"/>
          <w:b w:val="false"/>
          <w:i w:val="false"/>
          <w:color w:val="000000"/>
          <w:sz w:val="28"/>
        </w:rPr>
        <w:t xml:space="preserve">
      в пункте 4 слово "десятого" заменить цифрами и словами "18.00 часов времени города Астана пятого". </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 (зарегистрированное в Реестре государственной регистрации нормативных правовых актов под № 5331, опубликованное 15 ноября 2008 года в Собрании актов центральных исполнительных и иных центральных государственных органов Республики Казахстан № 11), с дополнениями, внесенными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29 декабря 2008 года № 250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22 августа 2008 года № 131 "Об утверждении Инструкции 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 (зарегистрированным в Реестре государственной регистрации нормативных правовых актов под № 5536),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Инструкции </w:t>
      </w:r>
      <w:r>
        <w:rPr>
          <w:rFonts w:ascii="Times New Roman"/>
          <w:b w:val="false"/>
          <w:i w:val="false"/>
          <w:color w:val="000000"/>
          <w:sz w:val="28"/>
        </w:rPr>
        <w:t xml:space="preserve">о нормативных значениях и методике расчетов пруденциальных нормативов страховой (перестраховочной) организации, формах и сроках представления отчетов о выполнении пруденциальных нормативов, утвержденной указанным постановлением: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пункте 30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часть первую изложить в следующей редакции: </w:t>
      </w:r>
      <w:r>
        <w:br/>
      </w:r>
      <w:r>
        <w:rPr>
          <w:rFonts w:ascii="Times New Roman"/>
          <w:b w:val="false"/>
          <w:i w:val="false"/>
          <w:color w:val="000000"/>
          <w:sz w:val="28"/>
        </w:rPr>
        <w:t xml:space="preserve">
      "30. Минимальный размер маржи платежеспособности или гарантийного фонда страховой (перестраховочной) организации увеличивается на сумму передаваемых (переданных) в перестрахование страховых премий по действующим договорам перестрахования в зависимости от рейтинга финансовой надежности перестраховщика в соответствии с приложением 1 к настоящей Инструкции. При их расчете используется минимальный рейтинг из имеющихся рейтинговых оценок по международной шкале рейтинговых агентств, указанных в пункте 35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в подпункте 2): </w:t>
      </w:r>
      <w:r>
        <w:br/>
      </w:r>
      <w:r>
        <w:rPr>
          <w:rFonts w:ascii="Times New Roman"/>
          <w:b w:val="false"/>
          <w:i w:val="false"/>
          <w:color w:val="000000"/>
          <w:sz w:val="28"/>
        </w:rPr>
        <w:t>
</w:t>
      </w:r>
      <w:r>
        <w:rPr>
          <w:rFonts w:ascii="Times New Roman"/>
          <w:b w:val="false"/>
          <w:i w:val="false"/>
          <w:color w:val="000000"/>
          <w:sz w:val="28"/>
        </w:rPr>
        <w:t xml:space="preserve">
      слова и цифры "от 25 июня 2005 года № 230" заменить словами и цифрами "от 2 октября 2008 года № 145"; </w:t>
      </w:r>
      <w:r>
        <w:br/>
      </w:r>
      <w:r>
        <w:rPr>
          <w:rFonts w:ascii="Times New Roman"/>
          <w:b w:val="false"/>
          <w:i w:val="false"/>
          <w:color w:val="000000"/>
          <w:sz w:val="28"/>
        </w:rPr>
        <w:t>
</w:t>
      </w:r>
      <w:r>
        <w:rPr>
          <w:rFonts w:ascii="Times New Roman"/>
          <w:b w:val="false"/>
          <w:i w:val="false"/>
          <w:color w:val="000000"/>
          <w:sz w:val="28"/>
        </w:rPr>
        <w:t xml:space="preserve">
      цифры "3755" заменить цифрами "5371";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пункт 33 </w:t>
      </w:r>
      <w:r>
        <w:rPr>
          <w:rFonts w:ascii="Times New Roman"/>
          <w:b w:val="false"/>
          <w:i w:val="false"/>
          <w:color w:val="000000"/>
          <w:sz w:val="28"/>
        </w:rPr>
        <w:t xml:space="preserve">дополнить часть третьей следующего содержания: </w:t>
      </w:r>
      <w:r>
        <w:br/>
      </w:r>
      <w:r>
        <w:rPr>
          <w:rFonts w:ascii="Times New Roman"/>
          <w:b w:val="false"/>
          <w:i w:val="false"/>
          <w:color w:val="000000"/>
          <w:sz w:val="28"/>
        </w:rPr>
        <w:t xml:space="preserve">
      "В сумму доли перестраховщика в страховых резервах при расчете норматива достаточности высоколиквидных активов и фактической маржи платежеспособности с учетом классификации активов по качеству и ликвидности в соответствии с пунктом 24 настоящей Инструкции не включается доля перестраховщика в страховых резервах по договорам перестрахования, заключенным со страховыми (перестраховочными) организациями-нерезидентами Республики Казахстан, имеющими международную рейтинговую оценку агентства "Standard &amp; Poor's" ниже "B-" или рейтинга аналогичного уровня одного из других рейтинговых агентств, или не имеющими рейтинговую оценку данных рейтинговых агентств.";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пункте 36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абзаце четвертом </w:t>
      </w:r>
      <w:r>
        <w:rPr>
          <w:rFonts w:ascii="Times New Roman"/>
          <w:b w:val="false"/>
          <w:i w:val="false"/>
          <w:color w:val="000000"/>
          <w:sz w:val="28"/>
        </w:rPr>
        <w:t xml:space="preserve">подпункта 3) </w:t>
      </w:r>
      <w:r>
        <w:rPr>
          <w:rFonts w:ascii="Times New Roman"/>
          <w:b w:val="false"/>
          <w:i w:val="false"/>
          <w:color w:val="000000"/>
          <w:sz w:val="28"/>
        </w:rPr>
        <w:t xml:space="preserve">слово "включенными" заменить словами "простые акции, которых включены";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пункт 40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пункте 41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подпункте 6) знак препинания "." заменить знаком препинания ";"; </w:t>
      </w:r>
      <w:r>
        <w:br/>
      </w:r>
      <w:r>
        <w:rPr>
          <w:rFonts w:ascii="Times New Roman"/>
          <w:b w:val="false"/>
          <w:i w:val="false"/>
          <w:color w:val="000000"/>
          <w:sz w:val="28"/>
        </w:rPr>
        <w:t>
</w:t>
      </w:r>
      <w:r>
        <w:rPr>
          <w:rFonts w:ascii="Times New Roman"/>
          <w:b w:val="false"/>
          <w:i w:val="false"/>
          <w:color w:val="000000"/>
          <w:sz w:val="28"/>
        </w:rPr>
        <w:t xml:space="preserve">
      дополнить подпунктами 7) и 8) следующего содержания: </w:t>
      </w:r>
      <w:r>
        <w:br/>
      </w:r>
      <w:r>
        <w:rPr>
          <w:rFonts w:ascii="Times New Roman"/>
          <w:b w:val="false"/>
          <w:i w:val="false"/>
          <w:color w:val="000000"/>
          <w:sz w:val="28"/>
        </w:rPr>
        <w:t xml:space="preserve">
      "7) суммарный размер инвестиций в паи одного инвестиционного фонда – не более десяти процентов от активов страховых (перестраховочных) организаций за минусом активов перестрахования; </w:t>
      </w:r>
      <w:r>
        <w:br/>
      </w:r>
      <w:r>
        <w:rPr>
          <w:rFonts w:ascii="Times New Roman"/>
          <w:b w:val="false"/>
          <w:i w:val="false"/>
          <w:color w:val="000000"/>
          <w:sz w:val="28"/>
        </w:rPr>
        <w:t xml:space="preserve">
      8) суммарный размер инвестиций в долговые ценные бумаги, выпущенные местными исполнительными органами Республики Казахстан – не более десяти процентов от активов страховых (перестраховочных) организаций за минусом активов перестрахования."; </w:t>
      </w:r>
      <w:r>
        <w:br/>
      </w:r>
      <w:r>
        <w:rPr>
          <w:rFonts w:ascii="Times New Roman"/>
          <w:b w:val="false"/>
          <w:i w:val="false"/>
          <w:color w:val="000000"/>
          <w:sz w:val="28"/>
        </w:rPr>
        <w:t>
</w:t>
      </w:r>
      <w:r>
        <w:rPr>
          <w:rFonts w:ascii="Times New Roman"/>
          <w:b w:val="false"/>
          <w:i w:val="false"/>
          <w:color w:val="000000"/>
          <w:sz w:val="28"/>
        </w:rPr>
        <w:t xml:space="preserve">
      в наименовании </w:t>
      </w:r>
      <w:r>
        <w:rPr>
          <w:rFonts w:ascii="Times New Roman"/>
          <w:b w:val="false"/>
          <w:i w:val="false"/>
          <w:color w:val="000000"/>
          <w:sz w:val="28"/>
        </w:rPr>
        <w:t xml:space="preserve">главы 9 </w:t>
      </w:r>
      <w:r>
        <w:rPr>
          <w:rFonts w:ascii="Times New Roman"/>
          <w:b w:val="false"/>
          <w:i w:val="false"/>
          <w:color w:val="000000"/>
          <w:sz w:val="28"/>
        </w:rPr>
        <w:t xml:space="preserve">слово "Предоставление" заменить словами "Расчет и представление";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пункт 45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"45. Страховая организация представляет в уполномоченный орган расчет пруденциальных нормативов со следующей периодичностью: </w:t>
      </w:r>
      <w:r>
        <w:br/>
      </w:r>
      <w:r>
        <w:rPr>
          <w:rFonts w:ascii="Times New Roman"/>
          <w:b w:val="false"/>
          <w:i w:val="false"/>
          <w:color w:val="000000"/>
          <w:sz w:val="28"/>
        </w:rPr>
        <w:t xml:space="preserve">
      до 31 декабря 2010 года: </w:t>
      </w:r>
      <w:r>
        <w:br/>
      </w:r>
      <w:r>
        <w:rPr>
          <w:rFonts w:ascii="Times New Roman"/>
          <w:b w:val="false"/>
          <w:i w:val="false"/>
          <w:color w:val="000000"/>
          <w:sz w:val="28"/>
        </w:rPr>
        <w:t xml:space="preserve">
      ежемесячно, не позднее 18.00 часов времени города Астаны пятого рабочего дня месяца, следующего за отчетным месяцем – расчет пруденциальных нормативов по формам, указанным в приложениях 1, 2, 3 и 4 к настоящей Инструкции, а также дополнительные сведения для расчета пруденциальных нормативов, по форме, указанной в приложении 5 к настоящей Инструкции (далее - дополнительные сведения); </w:t>
      </w:r>
      <w:r>
        <w:br/>
      </w:r>
      <w:r>
        <w:rPr>
          <w:rFonts w:ascii="Times New Roman"/>
          <w:b w:val="false"/>
          <w:i w:val="false"/>
          <w:color w:val="000000"/>
          <w:sz w:val="28"/>
        </w:rPr>
        <w:t xml:space="preserve">
      ежедекадно, не позднее 18.00 часов времени города Астаны пятого рабочего дня месяца, следующего за отчетной декадой месяца – расчет достаточности высоколиквидных активов по форме, указанной в приложении 6 к настоящей Инструкции; </w:t>
      </w:r>
      <w:r>
        <w:br/>
      </w:r>
      <w:r>
        <w:rPr>
          <w:rFonts w:ascii="Times New Roman"/>
          <w:b w:val="false"/>
          <w:i w:val="false"/>
          <w:color w:val="000000"/>
          <w:sz w:val="28"/>
        </w:rPr>
        <w:t xml:space="preserve">
      с 31 декабря 2010 года: ежедекадно не позднее 18.00 часов времени города Астаны пятого рабочего дня месяца, следующего за отчетной декадой месяца - расчет пруденциальных нормативов по формам, указанным в приложениях 1, 2, 3, 4 и 6 к настоящей Инструкции, а также дополнительные сведения. </w:t>
      </w:r>
      <w:r>
        <w:br/>
      </w:r>
      <w:r>
        <w:rPr>
          <w:rFonts w:ascii="Times New Roman"/>
          <w:b w:val="false"/>
          <w:i w:val="false"/>
          <w:color w:val="000000"/>
          <w:sz w:val="28"/>
        </w:rPr>
        <w:t xml:space="preserve">
      Расчет пруденциальных нормативов представляется на бумажном носителе. Дополнительные сведения представляются на бумажном и электронном носителе. Дополнительные сведения на электронном носителе представляются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 </w:t>
      </w:r>
      <w:r>
        <w:br/>
      </w:r>
      <w:r>
        <w:rPr>
          <w:rFonts w:ascii="Times New Roman"/>
          <w:b w:val="false"/>
          <w:i w:val="false"/>
          <w:color w:val="000000"/>
          <w:sz w:val="28"/>
        </w:rPr>
        <w:t xml:space="preserve">
      Идентичность данных, представляемых на электронном носителе, данным на бумажном носителе, обеспечивается первым руководителем страховой (перестраховочной) организации или лицом, его замещающим.";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пункт 46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"46. Страховая (перестраховочная) организация с 1 января 2011 года производит расчет пруденциальных нормативов каждый рабочий день по состоянию на конец предшествующего рабочего дня по формам, указанным в приложениях 1, 2, 3, 4 и 6 к настоящей Инструкции. Расчет пруденциальных нормативов на бумажном носителе подписывается первым руководителем или лицом, его замещающим, главным бухгалтером, заверяется печатью и хранится у страховой (перестраховочной) организации. </w:t>
      </w:r>
      <w:r>
        <w:br/>
      </w:r>
      <w:r>
        <w:rPr>
          <w:rFonts w:ascii="Times New Roman"/>
          <w:b w:val="false"/>
          <w:i w:val="false"/>
          <w:color w:val="000000"/>
          <w:sz w:val="28"/>
        </w:rPr>
        <w:t xml:space="preserve">
      По требованию уполномоченного органа страховая организация не позднее двух рабочих дней со дня получения запроса представляет расчет пруденциальных нормативов."; </w:t>
      </w:r>
      <w:r>
        <w:br/>
      </w:r>
      <w:r>
        <w:rPr>
          <w:rFonts w:ascii="Times New Roman"/>
          <w:b w:val="false"/>
          <w:i w:val="false"/>
          <w:color w:val="000000"/>
          <w:sz w:val="28"/>
        </w:rPr>
        <w:t>
</w:t>
      </w:r>
      <w:r>
        <w:rPr>
          <w:rFonts w:ascii="Times New Roman"/>
          <w:b w:val="false"/>
          <w:i w:val="false"/>
          <w:color w:val="000000"/>
          <w:sz w:val="28"/>
        </w:rPr>
        <w:t xml:space="preserve">
      дополнить пунктом 47-1 следующего содержания: </w:t>
      </w:r>
      <w:r>
        <w:br/>
      </w:r>
      <w:r>
        <w:rPr>
          <w:rFonts w:ascii="Times New Roman"/>
          <w:b w:val="false"/>
          <w:i w:val="false"/>
          <w:color w:val="000000"/>
          <w:sz w:val="28"/>
        </w:rPr>
        <w:t xml:space="preserve">
      "47-1. Страховая организация ежедневно осуществляет мониторинг рейтинговых оценок по каждой ценной бумаге, эмитенту, перестраховочной организации, а также категорий ценных бумаг акционерного общества "Казахстанская фондовая биржа" (далее – фондовая биржа). При осуществлении расчетов и представлении отчетов используется рейтинговая оценка и категория ценных бумаг фондовой биржи по состоянию на конец отчетного периода";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приложение 1 </w:t>
      </w:r>
      <w:r>
        <w:rPr>
          <w:rFonts w:ascii="Times New Roman"/>
          <w:b w:val="false"/>
          <w:i w:val="false"/>
          <w:color w:val="000000"/>
          <w:sz w:val="28"/>
        </w:rPr>
        <w:t xml:space="preserve">изложить в редакции согласно приложению 5 к настоящему Перечню;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приложении 4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строке, порядковый номер 2.3, слово "включенными" заменить словами "простые акции, которых включены";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 xml:space="preserve">приложении 5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дополнить строками, порядковые номера 8085-1 и 8085-2, следующего содержания: </w:t>
      </w:r>
      <w:r>
        <w:br/>
      </w:r>
      <w:r>
        <w:rPr>
          <w:rFonts w:ascii="Times New Roman"/>
          <w:b w:val="false"/>
          <w:i w:val="false"/>
          <w:color w:val="000000"/>
          <w:sz w:val="28"/>
        </w:rPr>
        <w:t xml:space="preserve">
"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10372"/>
        <w:gridCol w:w="995"/>
      </w:tblGrid>
      <w:tr>
        <w:trPr>
          <w:trHeight w:val="255"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8085-1 </w:t>
            </w:r>
          </w:p>
        </w:tc>
        <w:tc>
          <w:tcPr>
            <w:tcW w:w="10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страховых премий, переданных на перестрахование </w:t>
            </w:r>
            <w:r>
              <w:br/>
            </w:r>
            <w:r>
              <w:rPr>
                <w:rFonts w:ascii="Times New Roman"/>
                <w:b w:val="false"/>
                <w:i w:val="false"/>
                <w:color w:val="000000"/>
                <w:sz w:val="20"/>
              </w:rPr>
              <w:t xml:space="preserve">
(по действующим договорам перестрахования) </w:t>
            </w:r>
            <w:r>
              <w:br/>
            </w:r>
            <w:r>
              <w:rPr>
                <w:rFonts w:ascii="Times New Roman"/>
                <w:b w:val="false"/>
                <w:i w:val="false"/>
                <w:color w:val="000000"/>
                <w:sz w:val="20"/>
              </w:rPr>
              <w:t xml:space="preserve">
перестраховочной организации - нерезиденту Республики </w:t>
            </w:r>
            <w:r>
              <w:br/>
            </w:r>
            <w:r>
              <w:rPr>
                <w:rFonts w:ascii="Times New Roman"/>
                <w:b w:val="false"/>
                <w:i w:val="false"/>
                <w:color w:val="000000"/>
                <w:sz w:val="20"/>
              </w:rPr>
              <w:t xml:space="preserve">
Казахстан, имеющему рейтинг финансовой надежности, </w:t>
            </w:r>
            <w:r>
              <w:br/>
            </w:r>
            <w:r>
              <w:rPr>
                <w:rFonts w:ascii="Times New Roman"/>
                <w:b w:val="false"/>
                <w:i w:val="false"/>
                <w:color w:val="000000"/>
                <w:sz w:val="20"/>
              </w:rPr>
              <w:t xml:space="preserve">
подпадающий в группу 5 в соответствии с приложением 1 к </w:t>
            </w:r>
            <w:r>
              <w:br/>
            </w:r>
            <w:r>
              <w:rPr>
                <w:rFonts w:ascii="Times New Roman"/>
                <w:b w:val="false"/>
                <w:i w:val="false"/>
                <w:color w:val="000000"/>
                <w:sz w:val="20"/>
              </w:rPr>
              <w:t xml:space="preserve">
настоящей Инструкции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8085-2 </w:t>
            </w:r>
          </w:p>
        </w:tc>
        <w:tc>
          <w:tcPr>
            <w:tcW w:w="10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страховых премий, переданных на перестрахование </w:t>
            </w:r>
            <w:r>
              <w:br/>
            </w:r>
            <w:r>
              <w:rPr>
                <w:rFonts w:ascii="Times New Roman"/>
                <w:b w:val="false"/>
                <w:i w:val="false"/>
                <w:color w:val="000000"/>
                <w:sz w:val="20"/>
              </w:rPr>
              <w:t xml:space="preserve">
(по действующим договорам перестрахования) </w:t>
            </w:r>
            <w:r>
              <w:br/>
            </w:r>
            <w:r>
              <w:rPr>
                <w:rFonts w:ascii="Times New Roman"/>
                <w:b w:val="false"/>
                <w:i w:val="false"/>
                <w:color w:val="000000"/>
                <w:sz w:val="20"/>
              </w:rPr>
              <w:t xml:space="preserve">
перестраховочной организации - нерезиденту Республики </w:t>
            </w:r>
            <w:r>
              <w:br/>
            </w:r>
            <w:r>
              <w:rPr>
                <w:rFonts w:ascii="Times New Roman"/>
                <w:b w:val="false"/>
                <w:i w:val="false"/>
                <w:color w:val="000000"/>
                <w:sz w:val="20"/>
              </w:rPr>
              <w:t xml:space="preserve">
Казахстан, имеющему рейтинг финансовой надежности, </w:t>
            </w:r>
            <w:r>
              <w:br/>
            </w:r>
            <w:r>
              <w:rPr>
                <w:rFonts w:ascii="Times New Roman"/>
                <w:b w:val="false"/>
                <w:i w:val="false"/>
                <w:color w:val="000000"/>
                <w:sz w:val="20"/>
              </w:rPr>
              <w:t xml:space="preserve">
подпадающий в группу 6 в соответствии с приложением 1 к </w:t>
            </w:r>
            <w:r>
              <w:br/>
            </w:r>
            <w:r>
              <w:rPr>
                <w:rFonts w:ascii="Times New Roman"/>
                <w:b w:val="false"/>
                <w:i w:val="false"/>
                <w:color w:val="000000"/>
                <w:sz w:val="20"/>
              </w:rPr>
              <w:t xml:space="preserve">
настоящей Инструкции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5"/>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дополнить строкой, порядковый номер 8108, следующего содержания: </w:t>
      </w:r>
      <w:r>
        <w:br/>
      </w:r>
      <w:r>
        <w:rPr>
          <w:rFonts w:ascii="Times New Roman"/>
          <w:b w:val="false"/>
          <w:i w:val="false"/>
          <w:color w:val="000000"/>
          <w:sz w:val="28"/>
        </w:rPr>
        <w:t xml:space="preserve">
"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10154"/>
        <w:gridCol w:w="1079"/>
      </w:tblGrid>
      <w:tr>
        <w:trPr>
          <w:trHeight w:val="255"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8108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перестраховщика в страховых резервах по договорам </w:t>
            </w:r>
            <w:r>
              <w:br/>
            </w:r>
            <w:r>
              <w:rPr>
                <w:rFonts w:ascii="Times New Roman"/>
                <w:b w:val="false"/>
                <w:i w:val="false"/>
                <w:color w:val="000000"/>
                <w:sz w:val="20"/>
              </w:rPr>
              <w:t xml:space="preserve">
перестрахования, заключенным со страховыми </w:t>
            </w:r>
            <w:r>
              <w:br/>
            </w:r>
            <w:r>
              <w:rPr>
                <w:rFonts w:ascii="Times New Roman"/>
                <w:b w:val="false"/>
                <w:i w:val="false"/>
                <w:color w:val="000000"/>
                <w:sz w:val="20"/>
              </w:rPr>
              <w:t xml:space="preserve">
(перестраховочными) организациями нерезидентами </w:t>
            </w:r>
            <w:r>
              <w:br/>
            </w:r>
            <w:r>
              <w:rPr>
                <w:rFonts w:ascii="Times New Roman"/>
                <w:b w:val="false"/>
                <w:i w:val="false"/>
                <w:color w:val="000000"/>
                <w:sz w:val="20"/>
              </w:rPr>
              <w:t xml:space="preserve">
Республики Казахстан, имеющими международную </w:t>
            </w:r>
            <w:r>
              <w:br/>
            </w:r>
            <w:r>
              <w:rPr>
                <w:rFonts w:ascii="Times New Roman"/>
                <w:b w:val="false"/>
                <w:i w:val="false"/>
                <w:color w:val="000000"/>
                <w:sz w:val="20"/>
              </w:rPr>
              <w:t xml:space="preserve">
рейтинговую оценку агентства "Standard &amp; Poor's" ниже </w:t>
            </w:r>
            <w:r>
              <w:br/>
            </w:r>
            <w:r>
              <w:rPr>
                <w:rFonts w:ascii="Times New Roman"/>
                <w:b w:val="false"/>
                <w:i w:val="false"/>
                <w:color w:val="000000"/>
                <w:sz w:val="20"/>
              </w:rPr>
              <w:t xml:space="preserve">
"B-" или рейтинга аналогичного уровня одного из других </w:t>
            </w:r>
            <w:r>
              <w:br/>
            </w:r>
            <w:r>
              <w:rPr>
                <w:rFonts w:ascii="Times New Roman"/>
                <w:b w:val="false"/>
                <w:i w:val="false"/>
                <w:color w:val="000000"/>
                <w:sz w:val="20"/>
              </w:rPr>
              <w:t xml:space="preserve">
рейтинговых агентств, или не имеющими рейтинговую </w:t>
            </w:r>
            <w:r>
              <w:br/>
            </w:r>
            <w:r>
              <w:rPr>
                <w:rFonts w:ascii="Times New Roman"/>
                <w:b w:val="false"/>
                <w:i w:val="false"/>
                <w:color w:val="000000"/>
                <w:sz w:val="20"/>
              </w:rPr>
              <w:t xml:space="preserve">
оценку данных рейтинговых агентств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6"/>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w:t>
      </w:r>
      <w:r>
        <w:rPr>
          <w:rFonts w:ascii="Times New Roman"/>
          <w:b w:val="false"/>
          <w:i w:val="false"/>
          <w:color w:val="000000"/>
          <w:sz w:val="28"/>
        </w:rPr>
        <w:t xml:space="preserve">приложение 6 </w:t>
      </w:r>
      <w:r>
        <w:rPr>
          <w:rFonts w:ascii="Times New Roman"/>
          <w:b w:val="false"/>
          <w:i w:val="false"/>
          <w:color w:val="000000"/>
          <w:sz w:val="28"/>
        </w:rPr>
        <w:t xml:space="preserve">изложить в редакции согласно </w:t>
      </w:r>
      <w:r>
        <w:rPr>
          <w:rFonts w:ascii="Times New Roman"/>
          <w:b w:val="false"/>
          <w:i w:val="false"/>
          <w:color w:val="000000"/>
          <w:sz w:val="28"/>
        </w:rPr>
        <w:t xml:space="preserve">приложению 6 </w:t>
      </w:r>
      <w:r>
        <w:rPr>
          <w:rFonts w:ascii="Times New Roman"/>
          <w:b w:val="false"/>
          <w:i w:val="false"/>
          <w:color w:val="000000"/>
          <w:sz w:val="28"/>
        </w:rPr>
        <w:t xml:space="preserve">к настоящему Перечню. </w:t>
      </w:r>
    </w:p>
    <w:bookmarkEnd w:id="6"/>
    <w:bookmarkStart w:name="z134" w:id="7"/>
    <w:p>
      <w:pPr>
        <w:spacing w:after="0"/>
        <w:ind w:left="0"/>
        <w:jc w:val="both"/>
      </w:pPr>
      <w:r>
        <w:rPr>
          <w:rFonts w:ascii="Times New Roman"/>
          <w:b w:val="false"/>
          <w:i w:val="false"/>
          <w:color w:val="000000"/>
          <w:sz w:val="28"/>
        </w:rPr>
        <w:t xml:space="preserve">
Приложения 1 - 4                 </w:t>
      </w:r>
      <w:r>
        <w:br/>
      </w:r>
      <w:r>
        <w:rPr>
          <w:rFonts w:ascii="Times New Roman"/>
          <w:b w:val="false"/>
          <w:i w:val="false"/>
          <w:color w:val="000000"/>
          <w:sz w:val="28"/>
        </w:rPr>
        <w:t>
к Перечню изменений и дополнений,</w:t>
      </w:r>
      <w:r>
        <w:br/>
      </w:r>
      <w:r>
        <w:rPr>
          <w:rFonts w:ascii="Times New Roman"/>
          <w:b w:val="false"/>
          <w:i w:val="false"/>
          <w:color w:val="000000"/>
          <w:sz w:val="28"/>
        </w:rPr>
        <w:t xml:space="preserve">
которые вносятся в некоторые     </w:t>
      </w:r>
      <w:r>
        <w:br/>
      </w:r>
      <w:r>
        <w:rPr>
          <w:rFonts w:ascii="Times New Roman"/>
          <w:b w:val="false"/>
          <w:i w:val="false"/>
          <w:color w:val="000000"/>
          <w:sz w:val="28"/>
        </w:rPr>
        <w:t xml:space="preserve">
нормативные правовые акты        </w:t>
      </w:r>
      <w:r>
        <w:br/>
      </w:r>
      <w:r>
        <w:rPr>
          <w:rFonts w:ascii="Times New Roman"/>
          <w:b w:val="false"/>
          <w:i w:val="false"/>
          <w:color w:val="000000"/>
          <w:sz w:val="28"/>
        </w:rPr>
        <w:t xml:space="preserve">
Республики Казахстан             </w:t>
      </w:r>
    </w:p>
    <w:bookmarkEnd w:id="7"/>
    <w:p>
      <w:pPr>
        <w:spacing w:after="0"/>
        <w:ind w:left="0"/>
        <w:jc w:val="both"/>
      </w:pPr>
      <w:r>
        <w:rPr>
          <w:rFonts w:ascii="Times New Roman"/>
          <w:b w:val="false"/>
          <w:i w:val="false"/>
          <w:color w:val="ff0000"/>
          <w:sz w:val="28"/>
        </w:rPr>
        <w:t xml:space="preserve">      Сноска. Утратили силу постановлением Правления АФН РК от 03.09.2010 </w:t>
      </w:r>
      <w:r>
        <w:rPr>
          <w:rFonts w:ascii="Times New Roman"/>
          <w:b w:val="false"/>
          <w:i w:val="false"/>
          <w:color w:val="ff0000"/>
          <w:sz w:val="28"/>
        </w:rPr>
        <w:t>№ 128</w:t>
      </w:r>
      <w:r>
        <w:rPr>
          <w:rFonts w:ascii="Times New Roman"/>
          <w:b w:val="false"/>
          <w:i w:val="false"/>
          <w:color w:val="ff0000"/>
          <w:sz w:val="28"/>
        </w:rPr>
        <w:t xml:space="preserve"> (вводится в действие по истечении четырнадцати календарных дней со дня его гос. регистрации в МЮ РК).</w:t>
      </w:r>
    </w:p>
    <w:bookmarkStart w:name="z137" w:id="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Перечню изменений и дополнений,  </w:t>
      </w:r>
      <w:r>
        <w:br/>
      </w:r>
      <w:r>
        <w:rPr>
          <w:rFonts w:ascii="Times New Roman"/>
          <w:b w:val="false"/>
          <w:i w:val="false"/>
          <w:color w:val="000000"/>
          <w:sz w:val="28"/>
        </w:rPr>
        <w:t xml:space="preserve">
которые вносятся в некоторые       </w:t>
      </w:r>
      <w:r>
        <w:br/>
      </w:r>
      <w:r>
        <w:rPr>
          <w:rFonts w:ascii="Times New Roman"/>
          <w:b w:val="false"/>
          <w:i w:val="false"/>
          <w:color w:val="000000"/>
          <w:sz w:val="28"/>
        </w:rPr>
        <w:t xml:space="preserve">
нормативные правовые акты          </w:t>
      </w:r>
      <w:r>
        <w:br/>
      </w:r>
      <w:r>
        <w:rPr>
          <w:rFonts w:ascii="Times New Roman"/>
          <w:b w:val="false"/>
          <w:i w:val="false"/>
          <w:color w:val="000000"/>
          <w:sz w:val="28"/>
        </w:rPr>
        <w:t xml:space="preserve">
Республики Казахстан               </w:t>
      </w:r>
    </w:p>
    <w:bookmarkEnd w:id="8"/>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и методике расчетов      </w:t>
      </w:r>
      <w:r>
        <w:br/>
      </w:r>
      <w:r>
        <w:rPr>
          <w:rFonts w:ascii="Times New Roman"/>
          <w:b w:val="false"/>
          <w:i w:val="false"/>
          <w:color w:val="000000"/>
          <w:sz w:val="28"/>
        </w:rPr>
        <w:t xml:space="preserve">
пруденциальных нормативов страховой </w:t>
      </w:r>
      <w:r>
        <w:br/>
      </w:r>
      <w:r>
        <w:rPr>
          <w:rFonts w:ascii="Times New Roman"/>
          <w:b w:val="false"/>
          <w:i w:val="false"/>
          <w:color w:val="000000"/>
          <w:sz w:val="28"/>
        </w:rPr>
        <w:t xml:space="preserve">
(перестраховочной) организации,    </w:t>
      </w:r>
      <w:r>
        <w:br/>
      </w:r>
      <w:r>
        <w:rPr>
          <w:rFonts w:ascii="Times New Roman"/>
          <w:b w:val="false"/>
          <w:i w:val="false"/>
          <w:color w:val="000000"/>
          <w:sz w:val="28"/>
        </w:rPr>
        <w:t xml:space="preserve">
формах и сроках представления      </w:t>
      </w:r>
      <w:r>
        <w:br/>
      </w:r>
      <w:r>
        <w:rPr>
          <w:rFonts w:ascii="Times New Roman"/>
          <w:b w:val="false"/>
          <w:i w:val="false"/>
          <w:color w:val="000000"/>
          <w:sz w:val="28"/>
        </w:rPr>
        <w:t xml:space="preserve">
отчетов о выполнении пруденциальных </w:t>
      </w:r>
      <w:r>
        <w:br/>
      </w:r>
      <w:r>
        <w:rPr>
          <w:rFonts w:ascii="Times New Roman"/>
          <w:b w:val="false"/>
          <w:i w:val="false"/>
          <w:color w:val="000000"/>
          <w:sz w:val="28"/>
        </w:rPr>
        <w:t xml:space="preserve">
нормативов                         </w:t>
      </w:r>
    </w:p>
    <w:p>
      <w:pPr>
        <w:spacing w:after="0"/>
        <w:ind w:left="0"/>
        <w:jc w:val="both"/>
      </w:pPr>
      <w:r>
        <w:rPr>
          <w:rFonts w:ascii="Times New Roman"/>
          <w:b/>
          <w:i w:val="false"/>
          <w:color w:val="000000"/>
          <w:sz w:val="28"/>
        </w:rPr>
        <w:t xml:space="preserve">      Сумма страховых премий, передаваемых на перестрахование </w:t>
      </w:r>
      <w:r>
        <w:br/>
      </w:r>
      <w:r>
        <w:rPr>
          <w:rFonts w:ascii="Times New Roman"/>
          <w:b w:val="false"/>
          <w:i w:val="false"/>
          <w:color w:val="000000"/>
          <w:sz w:val="28"/>
        </w:rPr>
        <w:t>
</w:t>
      </w:r>
      <w:r>
        <w:rPr>
          <w:rFonts w:ascii="Times New Roman"/>
          <w:b/>
          <w:i w:val="false"/>
          <w:color w:val="000000"/>
          <w:sz w:val="28"/>
        </w:rPr>
        <w:t xml:space="preserve">       перестраховочной организации - нерезиденту Республики </w:t>
      </w:r>
      <w:r>
        <w:br/>
      </w:r>
      <w:r>
        <w:rPr>
          <w:rFonts w:ascii="Times New Roman"/>
          <w:b w:val="false"/>
          <w:i w:val="false"/>
          <w:color w:val="000000"/>
          <w:sz w:val="28"/>
        </w:rPr>
        <w:t xml:space="preserve">
          </w:t>
      </w:r>
      <w:r>
        <w:rPr>
          <w:rFonts w:ascii="Times New Roman"/>
          <w:b/>
          <w:i w:val="false"/>
          <w:color w:val="000000"/>
          <w:sz w:val="28"/>
        </w:rPr>
        <w:t xml:space="preserve">Казахстан, взвешенная с учетом рейтинга финансовой </w:t>
      </w:r>
      <w:r>
        <w:br/>
      </w:r>
      <w:r>
        <w:rPr>
          <w:rFonts w:ascii="Times New Roman"/>
          <w:b w:val="false"/>
          <w:i w:val="false"/>
          <w:color w:val="000000"/>
          <w:sz w:val="28"/>
        </w:rPr>
        <w:t>
</w:t>
      </w:r>
      <w:r>
        <w:rPr>
          <w:rFonts w:ascii="Times New Roman"/>
          <w:b/>
          <w:i w:val="false"/>
          <w:color w:val="000000"/>
          <w:sz w:val="28"/>
        </w:rPr>
        <w:t xml:space="preserve">             надежности </w:t>
      </w:r>
      <w:r>
        <w:rPr>
          <w:rFonts w:ascii="Times New Roman"/>
          <w:b/>
          <w:i w:val="false"/>
          <w:color w:val="000000"/>
          <w:sz w:val="28"/>
        </w:rPr>
        <w:t xml:space="preserve">перестраховщика - нерезидента </w:t>
      </w:r>
      <w:r>
        <w:br/>
      </w:r>
      <w:r>
        <w:rPr>
          <w:rFonts w:ascii="Times New Roman"/>
          <w:b w:val="false"/>
          <w:i w:val="false"/>
          <w:color w:val="000000"/>
          <w:sz w:val="28"/>
        </w:rPr>
        <w:t>
</w:t>
      </w:r>
      <w:r>
        <w:rPr>
          <w:rFonts w:ascii="Times New Roman"/>
          <w:b/>
          <w:i w:val="false"/>
          <w:color w:val="000000"/>
          <w:sz w:val="28"/>
        </w:rPr>
        <w:t xml:space="preserve">                       Республики Казахстан </w:t>
      </w:r>
      <w:r>
        <w:br/>
      </w:r>
      <w:r>
        <w:rPr>
          <w:rFonts w:ascii="Times New Roman"/>
          <w:b w:val="false"/>
          <w:i w:val="false"/>
          <w:color w:val="000000"/>
          <w:sz w:val="28"/>
        </w:rPr>
        <w:t xml:space="preserve">
             </w:t>
      </w:r>
      <w:r>
        <w:rPr>
          <w:rFonts w:ascii="Times New Roman"/>
          <w:b/>
          <w:i w:val="false"/>
          <w:color w:val="000000"/>
          <w:sz w:val="28"/>
        </w:rPr>
        <w:t xml:space="preserve">по состоянию на "___" ___________ 20___ года </w:t>
      </w:r>
      <w:r>
        <w:br/>
      </w: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(наименование страховой (перестраховочной) организации)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2779"/>
        <w:gridCol w:w="2912"/>
        <w:gridCol w:w="2676"/>
        <w:gridCol w:w="2794"/>
      </w:tblGrid>
      <w:tr>
        <w:trPr>
          <w:trHeight w:val="378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 </w:t>
            </w:r>
            <w:r>
              <w:br/>
            </w:r>
            <w:r>
              <w:rPr>
                <w:rFonts w:ascii="Times New Roman"/>
                <w:b w:val="false"/>
                <w:i w:val="false"/>
                <w:color w:val="000000"/>
                <w:sz w:val="20"/>
              </w:rPr>
              <w:t xml:space="preserve">
ние перес- </w:t>
            </w:r>
            <w:r>
              <w:br/>
            </w:r>
            <w:r>
              <w:rPr>
                <w:rFonts w:ascii="Times New Roman"/>
                <w:b w:val="false"/>
                <w:i w:val="false"/>
                <w:color w:val="000000"/>
                <w:sz w:val="20"/>
              </w:rPr>
              <w:t xml:space="preserve">
траховочной </w:t>
            </w:r>
            <w:r>
              <w:br/>
            </w:r>
            <w:r>
              <w:rPr>
                <w:rFonts w:ascii="Times New Roman"/>
                <w:b w:val="false"/>
                <w:i w:val="false"/>
                <w:color w:val="000000"/>
                <w:sz w:val="20"/>
              </w:rPr>
              <w:t xml:space="preserve">
организации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 финан- </w:t>
            </w:r>
            <w:r>
              <w:br/>
            </w:r>
            <w:r>
              <w:rPr>
                <w:rFonts w:ascii="Times New Roman"/>
                <w:b w:val="false"/>
                <w:i w:val="false"/>
                <w:color w:val="000000"/>
                <w:sz w:val="20"/>
              </w:rPr>
              <w:t xml:space="preserve">
со вой надежности </w:t>
            </w:r>
            <w:r>
              <w:br/>
            </w:r>
            <w:r>
              <w:rPr>
                <w:rFonts w:ascii="Times New Roman"/>
                <w:b w:val="false"/>
                <w:i w:val="false"/>
                <w:color w:val="000000"/>
                <w:sz w:val="20"/>
              </w:rPr>
              <w:t xml:space="preserve">
перестраховщика - </w:t>
            </w:r>
            <w:r>
              <w:br/>
            </w:r>
            <w:r>
              <w:rPr>
                <w:rFonts w:ascii="Times New Roman"/>
                <w:b w:val="false"/>
                <w:i w:val="false"/>
                <w:color w:val="000000"/>
                <w:sz w:val="20"/>
              </w:rPr>
              <w:t xml:space="preserve">
нерезидента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по </w:t>
            </w:r>
            <w:r>
              <w:br/>
            </w:r>
            <w:r>
              <w:rPr>
                <w:rFonts w:ascii="Times New Roman"/>
                <w:b w:val="false"/>
                <w:i w:val="false"/>
                <w:color w:val="000000"/>
                <w:sz w:val="20"/>
              </w:rPr>
              <w:t xml:space="preserve">
международной </w:t>
            </w:r>
            <w:r>
              <w:br/>
            </w:r>
            <w:r>
              <w:rPr>
                <w:rFonts w:ascii="Times New Roman"/>
                <w:b w:val="false"/>
                <w:i w:val="false"/>
                <w:color w:val="000000"/>
                <w:sz w:val="20"/>
              </w:rPr>
              <w:t xml:space="preserve">
шкале агентства </w:t>
            </w:r>
            <w:r>
              <w:br/>
            </w:r>
            <w:r>
              <w:rPr>
                <w:rFonts w:ascii="Times New Roman"/>
                <w:b w:val="false"/>
                <w:i w:val="false"/>
                <w:color w:val="000000"/>
                <w:sz w:val="20"/>
              </w:rPr>
              <w:t xml:space="preserve">
Standard and </w:t>
            </w:r>
            <w:r>
              <w:br/>
            </w:r>
            <w:r>
              <w:rPr>
                <w:rFonts w:ascii="Times New Roman"/>
                <w:b w:val="false"/>
                <w:i w:val="false"/>
                <w:color w:val="000000"/>
                <w:sz w:val="20"/>
              </w:rPr>
              <w:t xml:space="preserve">
Poor's или рейтинг </w:t>
            </w:r>
            <w:r>
              <w:br/>
            </w:r>
            <w:r>
              <w:rPr>
                <w:rFonts w:ascii="Times New Roman"/>
                <w:b w:val="false"/>
                <w:i w:val="false"/>
                <w:color w:val="000000"/>
                <w:sz w:val="20"/>
              </w:rPr>
              <w:t xml:space="preserve">
аналоги чного </w:t>
            </w:r>
            <w:r>
              <w:br/>
            </w:r>
            <w:r>
              <w:rPr>
                <w:rFonts w:ascii="Times New Roman"/>
                <w:b w:val="false"/>
                <w:i w:val="false"/>
                <w:color w:val="000000"/>
                <w:sz w:val="20"/>
              </w:rPr>
              <w:t xml:space="preserve">
уровня одного из </w:t>
            </w:r>
            <w:r>
              <w:br/>
            </w:r>
            <w:r>
              <w:rPr>
                <w:rFonts w:ascii="Times New Roman"/>
                <w:b w:val="false"/>
                <w:i w:val="false"/>
                <w:color w:val="000000"/>
                <w:sz w:val="20"/>
              </w:rPr>
              <w:t xml:space="preserve">
других рейтинговых </w:t>
            </w:r>
            <w:r>
              <w:br/>
            </w:r>
            <w:r>
              <w:rPr>
                <w:rFonts w:ascii="Times New Roman"/>
                <w:b w:val="false"/>
                <w:i w:val="false"/>
                <w:color w:val="000000"/>
                <w:sz w:val="20"/>
              </w:rPr>
              <w:t xml:space="preserve">
агентств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страховых </w:t>
            </w:r>
            <w:r>
              <w:br/>
            </w:r>
            <w:r>
              <w:rPr>
                <w:rFonts w:ascii="Times New Roman"/>
                <w:b w:val="false"/>
                <w:i w:val="false"/>
                <w:color w:val="000000"/>
                <w:sz w:val="20"/>
              </w:rPr>
              <w:t xml:space="preserve">
премий, передан- </w:t>
            </w:r>
            <w:r>
              <w:br/>
            </w:r>
            <w:r>
              <w:rPr>
                <w:rFonts w:ascii="Times New Roman"/>
                <w:b w:val="false"/>
                <w:i w:val="false"/>
                <w:color w:val="000000"/>
                <w:sz w:val="20"/>
              </w:rPr>
              <w:t xml:space="preserve">
ных (передаваемых) </w:t>
            </w:r>
            <w:r>
              <w:br/>
            </w:r>
            <w:r>
              <w:rPr>
                <w:rFonts w:ascii="Times New Roman"/>
                <w:b w:val="false"/>
                <w:i w:val="false"/>
                <w:color w:val="000000"/>
                <w:sz w:val="20"/>
              </w:rPr>
              <w:t xml:space="preserve">
в перестрахование </w:t>
            </w:r>
            <w:r>
              <w:br/>
            </w:r>
            <w:r>
              <w:rPr>
                <w:rFonts w:ascii="Times New Roman"/>
                <w:b w:val="false"/>
                <w:i w:val="false"/>
                <w:color w:val="000000"/>
                <w:sz w:val="20"/>
              </w:rPr>
              <w:t xml:space="preserve">
по действующим </w:t>
            </w:r>
            <w:r>
              <w:br/>
            </w:r>
            <w:r>
              <w:rPr>
                <w:rFonts w:ascii="Times New Roman"/>
                <w:b w:val="false"/>
                <w:i w:val="false"/>
                <w:color w:val="000000"/>
                <w:sz w:val="20"/>
              </w:rPr>
              <w:t xml:space="preserve">
договорам пере- </w:t>
            </w:r>
            <w:r>
              <w:br/>
            </w:r>
            <w:r>
              <w:rPr>
                <w:rFonts w:ascii="Times New Roman"/>
                <w:b w:val="false"/>
                <w:i w:val="false"/>
                <w:color w:val="000000"/>
                <w:sz w:val="20"/>
              </w:rPr>
              <w:t xml:space="preserve">
страхования, всего </w:t>
            </w:r>
            <w:r>
              <w:br/>
            </w:r>
            <w:r>
              <w:rPr>
                <w:rFonts w:ascii="Times New Roman"/>
                <w:b w:val="false"/>
                <w:i w:val="false"/>
                <w:color w:val="000000"/>
                <w:sz w:val="20"/>
              </w:rPr>
              <w:t xml:space="preserve">
(тыс. тенге)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w:t>
            </w:r>
            <w:r>
              <w:br/>
            </w:r>
            <w:r>
              <w:rPr>
                <w:rFonts w:ascii="Times New Roman"/>
                <w:b w:val="false"/>
                <w:i w:val="false"/>
                <w:color w:val="000000"/>
                <w:sz w:val="20"/>
              </w:rPr>
              <w:t xml:space="preserve">
увеличения </w:t>
            </w:r>
            <w:r>
              <w:br/>
            </w:r>
            <w:r>
              <w:rPr>
                <w:rFonts w:ascii="Times New Roman"/>
                <w:b w:val="false"/>
                <w:i w:val="false"/>
                <w:color w:val="000000"/>
                <w:sz w:val="20"/>
              </w:rPr>
              <w:t xml:space="preserve">
минимального </w:t>
            </w:r>
            <w:r>
              <w:br/>
            </w:r>
            <w:r>
              <w:rPr>
                <w:rFonts w:ascii="Times New Roman"/>
                <w:b w:val="false"/>
                <w:i w:val="false"/>
                <w:color w:val="000000"/>
                <w:sz w:val="20"/>
              </w:rPr>
              <w:t xml:space="preserve">
размера маржи </w:t>
            </w:r>
            <w:r>
              <w:br/>
            </w:r>
            <w:r>
              <w:rPr>
                <w:rFonts w:ascii="Times New Roman"/>
                <w:b w:val="false"/>
                <w:i w:val="false"/>
                <w:color w:val="000000"/>
                <w:sz w:val="20"/>
              </w:rPr>
              <w:t xml:space="preserve">
платежеспособно- </w:t>
            </w:r>
            <w:r>
              <w:br/>
            </w:r>
            <w:r>
              <w:rPr>
                <w:rFonts w:ascii="Times New Roman"/>
                <w:b w:val="false"/>
                <w:i w:val="false"/>
                <w:color w:val="000000"/>
                <w:sz w:val="20"/>
              </w:rPr>
              <w:t xml:space="preserve">
сти или гаран- </w:t>
            </w:r>
            <w:r>
              <w:br/>
            </w:r>
            <w:r>
              <w:rPr>
                <w:rFonts w:ascii="Times New Roman"/>
                <w:b w:val="false"/>
                <w:i w:val="false"/>
                <w:color w:val="000000"/>
                <w:sz w:val="20"/>
              </w:rPr>
              <w:t xml:space="preserve">
тийного фонда </w:t>
            </w:r>
            <w:r>
              <w:br/>
            </w:r>
            <w:r>
              <w:rPr>
                <w:rFonts w:ascii="Times New Roman"/>
                <w:b w:val="false"/>
                <w:i w:val="false"/>
                <w:color w:val="000000"/>
                <w:sz w:val="20"/>
              </w:rPr>
              <w:t xml:space="preserve">
(от суммы стра- </w:t>
            </w:r>
            <w:r>
              <w:br/>
            </w:r>
            <w:r>
              <w:rPr>
                <w:rFonts w:ascii="Times New Roman"/>
                <w:b w:val="false"/>
                <w:i w:val="false"/>
                <w:color w:val="000000"/>
                <w:sz w:val="20"/>
              </w:rPr>
              <w:t xml:space="preserve">
ховых премий, </w:t>
            </w:r>
            <w:r>
              <w:br/>
            </w:r>
            <w:r>
              <w:rPr>
                <w:rFonts w:ascii="Times New Roman"/>
                <w:b w:val="false"/>
                <w:i w:val="false"/>
                <w:color w:val="000000"/>
                <w:sz w:val="20"/>
              </w:rPr>
              <w:t xml:space="preserve">
переданных </w:t>
            </w:r>
            <w:r>
              <w:br/>
            </w:r>
            <w:r>
              <w:rPr>
                <w:rFonts w:ascii="Times New Roman"/>
                <w:b w:val="false"/>
                <w:i w:val="false"/>
                <w:color w:val="000000"/>
                <w:sz w:val="20"/>
              </w:rPr>
              <w:t xml:space="preserve">
(передаваемых) в </w:t>
            </w:r>
            <w:r>
              <w:br/>
            </w:r>
            <w:r>
              <w:rPr>
                <w:rFonts w:ascii="Times New Roman"/>
                <w:b w:val="false"/>
                <w:i w:val="false"/>
                <w:color w:val="000000"/>
                <w:sz w:val="20"/>
              </w:rPr>
              <w:t xml:space="preserve">
перестрахование)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увеличения </w:t>
            </w:r>
            <w:r>
              <w:br/>
            </w:r>
            <w:r>
              <w:rPr>
                <w:rFonts w:ascii="Times New Roman"/>
                <w:b w:val="false"/>
                <w:i w:val="false"/>
                <w:color w:val="000000"/>
                <w:sz w:val="20"/>
              </w:rPr>
              <w:t xml:space="preserve">
минимального </w:t>
            </w:r>
            <w:r>
              <w:br/>
            </w:r>
            <w:r>
              <w:rPr>
                <w:rFonts w:ascii="Times New Roman"/>
                <w:b w:val="false"/>
                <w:i w:val="false"/>
                <w:color w:val="000000"/>
                <w:sz w:val="20"/>
              </w:rPr>
              <w:t xml:space="preserve">
размера маржи </w:t>
            </w:r>
            <w:r>
              <w:br/>
            </w:r>
            <w:r>
              <w:rPr>
                <w:rFonts w:ascii="Times New Roman"/>
                <w:b w:val="false"/>
                <w:i w:val="false"/>
                <w:color w:val="000000"/>
                <w:sz w:val="20"/>
              </w:rPr>
              <w:t xml:space="preserve">
платежеспособно- </w:t>
            </w:r>
            <w:r>
              <w:br/>
            </w:r>
            <w:r>
              <w:rPr>
                <w:rFonts w:ascii="Times New Roman"/>
                <w:b w:val="false"/>
                <w:i w:val="false"/>
                <w:color w:val="000000"/>
                <w:sz w:val="20"/>
              </w:rPr>
              <w:t xml:space="preserve">
сти или </w:t>
            </w:r>
            <w:r>
              <w:br/>
            </w:r>
            <w:r>
              <w:rPr>
                <w:rFonts w:ascii="Times New Roman"/>
                <w:b w:val="false"/>
                <w:i w:val="false"/>
                <w:color w:val="000000"/>
                <w:sz w:val="20"/>
              </w:rPr>
              <w:t xml:space="preserve">
гарантийного </w:t>
            </w:r>
            <w:r>
              <w:br/>
            </w:r>
            <w:r>
              <w:rPr>
                <w:rFonts w:ascii="Times New Roman"/>
                <w:b w:val="false"/>
                <w:i w:val="false"/>
                <w:color w:val="000000"/>
                <w:sz w:val="20"/>
              </w:rPr>
              <w:t xml:space="preserve">
фонда (тыс.тенге) </w:t>
            </w:r>
            <w:r>
              <w:br/>
            </w:r>
            <w:r>
              <w:rPr>
                <w:rFonts w:ascii="Times New Roman"/>
                <w:b w:val="false"/>
                <w:i w:val="false"/>
                <w:color w:val="000000"/>
                <w:sz w:val="20"/>
              </w:rPr>
              <w:t xml:space="preserve">
(графа 3*графа 4)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1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"АА-" или выше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2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"А+" по "А-"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3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"ВВВ+" по </w:t>
            </w:r>
            <w:r>
              <w:rPr>
                <w:rFonts w:ascii="Times New Roman"/>
                <w:b w:val="false"/>
                <w:i w:val="false"/>
                <w:color w:val="000000"/>
                <w:sz w:val="20"/>
              </w:rPr>
              <w:t xml:space="preserve">"ВВВ-"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4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"ВВ+" по "ВВ-"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5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"В+" по "В-"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Группа 6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ниже "В-" либо </w:t>
            </w:r>
            <w:r>
              <w:br/>
            </w:r>
            <w:r>
              <w:rPr>
                <w:rFonts w:ascii="Times New Roman"/>
                <w:b w:val="false"/>
                <w:i w:val="false"/>
                <w:color w:val="000000"/>
                <w:sz w:val="20"/>
              </w:rPr>
              <w:t>
</w:t>
            </w:r>
            <w:r>
              <w:rPr>
                <w:rFonts w:ascii="Times New Roman"/>
                <w:b w:val="false"/>
                <w:i w:val="false"/>
                <w:color w:val="000000"/>
                <w:sz w:val="20"/>
              </w:rPr>
              <w:t xml:space="preserve">отсутствие </w:t>
            </w:r>
            <w:r>
              <w:br/>
            </w:r>
            <w:r>
              <w:rPr>
                <w:rFonts w:ascii="Times New Roman"/>
                <w:b w:val="false"/>
                <w:i w:val="false"/>
                <w:color w:val="000000"/>
                <w:sz w:val="20"/>
              </w:rPr>
              <w:t>
</w:t>
            </w:r>
            <w:r>
              <w:rPr>
                <w:rFonts w:ascii="Times New Roman"/>
                <w:b w:val="false"/>
                <w:i w:val="false"/>
                <w:color w:val="000000"/>
                <w:sz w:val="20"/>
              </w:rPr>
              <w:t xml:space="preserve">рейтинга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 </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 расчете суммы увеличения минимального размера маржи платежеспособности или гарантийного фонда на сумму передаваемых (переданных) страховых премий используется минимальный рейтинг из имеющихся рейтинговых оценок по международной шкале рейтинговых агентств, указанных в пункте 35 настоящей Инструкции." </w:t>
      </w:r>
    </w:p>
    <w:bookmarkStart w:name="z138" w:id="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Перечню изменений и дополнений,  </w:t>
      </w:r>
      <w:r>
        <w:br/>
      </w:r>
      <w:r>
        <w:rPr>
          <w:rFonts w:ascii="Times New Roman"/>
          <w:b w:val="false"/>
          <w:i w:val="false"/>
          <w:color w:val="000000"/>
          <w:sz w:val="28"/>
        </w:rPr>
        <w:t xml:space="preserve">
которые вносятся в некоторые       </w:t>
      </w:r>
      <w:r>
        <w:br/>
      </w:r>
      <w:r>
        <w:rPr>
          <w:rFonts w:ascii="Times New Roman"/>
          <w:b w:val="false"/>
          <w:i w:val="false"/>
          <w:color w:val="000000"/>
          <w:sz w:val="28"/>
        </w:rPr>
        <w:t xml:space="preserve">
нормативные правовые акты          </w:t>
      </w:r>
      <w:r>
        <w:br/>
      </w:r>
      <w:r>
        <w:rPr>
          <w:rFonts w:ascii="Times New Roman"/>
          <w:b w:val="false"/>
          <w:i w:val="false"/>
          <w:color w:val="000000"/>
          <w:sz w:val="28"/>
        </w:rPr>
        <w:t xml:space="preserve">
Республики Казахстан по вопросам   </w:t>
      </w:r>
      <w:r>
        <w:br/>
      </w:r>
      <w:r>
        <w:rPr>
          <w:rFonts w:ascii="Times New Roman"/>
          <w:b w:val="false"/>
          <w:i w:val="false"/>
          <w:color w:val="000000"/>
          <w:sz w:val="28"/>
        </w:rPr>
        <w:t xml:space="preserve">
регулирования и надзора финансового </w:t>
      </w:r>
      <w:r>
        <w:br/>
      </w:r>
      <w:r>
        <w:rPr>
          <w:rFonts w:ascii="Times New Roman"/>
          <w:b w:val="false"/>
          <w:i w:val="false"/>
          <w:color w:val="000000"/>
          <w:sz w:val="28"/>
        </w:rPr>
        <w:t xml:space="preserve">
рынка и финансовых организаций     </w:t>
      </w:r>
    </w:p>
    <w:bookmarkEnd w:id="9"/>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и методике расчетов      </w:t>
      </w:r>
      <w:r>
        <w:br/>
      </w:r>
      <w:r>
        <w:rPr>
          <w:rFonts w:ascii="Times New Roman"/>
          <w:b w:val="false"/>
          <w:i w:val="false"/>
          <w:color w:val="000000"/>
          <w:sz w:val="28"/>
        </w:rPr>
        <w:t xml:space="preserve">
пруденциальных нормативов страховой </w:t>
      </w:r>
      <w:r>
        <w:br/>
      </w:r>
      <w:r>
        <w:rPr>
          <w:rFonts w:ascii="Times New Roman"/>
          <w:b w:val="false"/>
          <w:i w:val="false"/>
          <w:color w:val="000000"/>
          <w:sz w:val="28"/>
        </w:rPr>
        <w:t xml:space="preserve">
(перестраховочной) организации,    </w:t>
      </w:r>
      <w:r>
        <w:br/>
      </w:r>
      <w:r>
        <w:rPr>
          <w:rFonts w:ascii="Times New Roman"/>
          <w:b w:val="false"/>
          <w:i w:val="false"/>
          <w:color w:val="000000"/>
          <w:sz w:val="28"/>
        </w:rPr>
        <w:t xml:space="preserve">
формах и сроках представления      </w:t>
      </w:r>
      <w:r>
        <w:br/>
      </w:r>
      <w:r>
        <w:rPr>
          <w:rFonts w:ascii="Times New Roman"/>
          <w:b w:val="false"/>
          <w:i w:val="false"/>
          <w:color w:val="000000"/>
          <w:sz w:val="28"/>
        </w:rPr>
        <w:t xml:space="preserve">
отчетов о выполнении               </w:t>
      </w:r>
      <w:r>
        <w:br/>
      </w:r>
      <w:r>
        <w:rPr>
          <w:rFonts w:ascii="Times New Roman"/>
          <w:b w:val="false"/>
          <w:i w:val="false"/>
          <w:color w:val="000000"/>
          <w:sz w:val="28"/>
        </w:rPr>
        <w:t xml:space="preserve">
пруденциальных нормативов          </w:t>
      </w:r>
    </w:p>
    <w:p>
      <w:pPr>
        <w:spacing w:after="0"/>
        <w:ind w:left="0"/>
        <w:jc w:val="both"/>
      </w:pPr>
      <w:r>
        <w:rPr>
          <w:rFonts w:ascii="Times New Roman"/>
          <w:b/>
          <w:i w:val="false"/>
          <w:color w:val="000000"/>
          <w:sz w:val="28"/>
        </w:rPr>
        <w:t xml:space="preserve">      Расчет норматива достаточности высоколиквидных активов </w:t>
      </w:r>
      <w:r>
        <w:br/>
      </w:r>
      <w:r>
        <w:rPr>
          <w:rFonts w:ascii="Times New Roman"/>
          <w:b w:val="false"/>
          <w:i w:val="false"/>
          <w:color w:val="000000"/>
          <w:sz w:val="28"/>
        </w:rPr>
        <w:t xml:space="preserve">
                    </w:t>
      </w:r>
      <w:r>
        <w:rPr>
          <w:rFonts w:ascii="Times New Roman"/>
          <w:b/>
          <w:i w:val="false"/>
          <w:color w:val="000000"/>
          <w:sz w:val="28"/>
        </w:rPr>
        <w:t xml:space="preserve">с "____" ___________ 20__ года </w:t>
      </w:r>
      <w:r>
        <w:br/>
      </w:r>
      <w:r>
        <w:rPr>
          <w:rFonts w:ascii="Times New Roman"/>
          <w:b w:val="false"/>
          <w:i w:val="false"/>
          <w:color w:val="000000"/>
          <w:sz w:val="28"/>
        </w:rPr>
        <w:t xml:space="preserve">
                   </w:t>
      </w:r>
      <w:r>
        <w:rPr>
          <w:rFonts w:ascii="Times New Roman"/>
          <w:b/>
          <w:i w:val="false"/>
          <w:color w:val="000000"/>
          <w:sz w:val="28"/>
        </w:rPr>
        <w:t xml:space="preserve">по "____" ___________ 20__ года </w:t>
      </w:r>
      <w:r>
        <w:br/>
      </w: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 </w:t>
      </w:r>
      <w:r>
        <w:br/>
      </w:r>
      <w:r>
        <w:rPr>
          <w:rFonts w:ascii="Times New Roman"/>
          <w:b w:val="false"/>
          <w:i w:val="false"/>
          <w:color w:val="000000"/>
          <w:sz w:val="28"/>
        </w:rPr>
        <w:t xml:space="preserve">
       </w:t>
      </w:r>
      <w:r>
        <w:rPr>
          <w:rFonts w:ascii="Times New Roman"/>
          <w:b/>
          <w:i w:val="false"/>
          <w:color w:val="000000"/>
          <w:sz w:val="28"/>
        </w:rPr>
        <w:t xml:space="preserve">(наименование страховой (перестраховочной) организации)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4951"/>
        <w:gridCol w:w="1421"/>
        <w:gridCol w:w="1421"/>
        <w:gridCol w:w="1421"/>
        <w:gridCol w:w="1421"/>
        <w:gridCol w:w="1444"/>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r>
              <w:br/>
            </w:r>
            <w:r>
              <w:rPr>
                <w:rFonts w:ascii="Times New Roman"/>
                <w:b w:val="false"/>
                <w:i w:val="false"/>
                <w:color w:val="000000"/>
                <w:sz w:val="20"/>
              </w:rPr>
              <w:t>
</w:t>
            </w:r>
            <w:r>
              <w:rPr>
                <w:rFonts w:ascii="Times New Roman"/>
                <w:b w:val="false"/>
                <w:i w:val="false"/>
                <w:color w:val="000000"/>
                <w:sz w:val="20"/>
              </w:rPr>
              <w:t xml:space="preserve">число месяца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Учиты- </w:t>
            </w:r>
            <w:r>
              <w:br/>
            </w:r>
            <w:r>
              <w:rPr>
                <w:rFonts w:ascii="Times New Roman"/>
                <w:b w:val="false"/>
                <w:i w:val="false"/>
                <w:color w:val="000000"/>
                <w:sz w:val="20"/>
              </w:rPr>
              <w:t xml:space="preserve">
ва </w:t>
            </w:r>
            <w:r>
              <w:rPr>
                <w:rFonts w:ascii="Times New Roman"/>
                <w:b w:val="false"/>
                <w:i w:val="false"/>
                <w:color w:val="000000"/>
                <w:sz w:val="20"/>
              </w:rPr>
              <w:t xml:space="preserve">емый </w:t>
            </w:r>
            <w:r>
              <w:br/>
            </w:r>
            <w:r>
              <w:rPr>
                <w:rFonts w:ascii="Times New Roman"/>
                <w:b w:val="false"/>
                <w:i w:val="false"/>
                <w:color w:val="000000"/>
                <w:sz w:val="20"/>
              </w:rPr>
              <w:t>
</w:t>
            </w:r>
            <w:r>
              <w:rPr>
                <w:rFonts w:ascii="Times New Roman"/>
                <w:b w:val="false"/>
                <w:i w:val="false"/>
                <w:color w:val="000000"/>
                <w:sz w:val="20"/>
              </w:rPr>
              <w:t xml:space="preserve">объем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11 </w:t>
            </w:r>
            <w:r>
              <w:br/>
            </w:r>
            <w:r>
              <w:rPr>
                <w:rFonts w:ascii="Times New Roman"/>
                <w:b w:val="false"/>
                <w:i w:val="false"/>
                <w:color w:val="000000"/>
                <w:sz w:val="20"/>
              </w:rPr>
              <w:t>
</w:t>
            </w:r>
            <w:r>
              <w:rPr>
                <w:rFonts w:ascii="Times New Roman"/>
                <w:b w:val="false"/>
                <w:i w:val="false"/>
                <w:color w:val="000000"/>
                <w:sz w:val="20"/>
              </w:rPr>
              <w:t xml:space="preserve">/21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12 </w:t>
            </w:r>
            <w:r>
              <w:br/>
            </w:r>
            <w:r>
              <w:rPr>
                <w:rFonts w:ascii="Times New Roman"/>
                <w:b w:val="false"/>
                <w:i w:val="false"/>
                <w:color w:val="000000"/>
                <w:sz w:val="20"/>
              </w:rPr>
              <w:t>
</w:t>
            </w:r>
            <w:r>
              <w:rPr>
                <w:rFonts w:ascii="Times New Roman"/>
                <w:b w:val="false"/>
                <w:i w:val="false"/>
                <w:color w:val="000000"/>
                <w:sz w:val="20"/>
              </w:rPr>
              <w:t xml:space="preserve">/22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 13 </w:t>
            </w:r>
            <w:r>
              <w:br/>
            </w:r>
            <w:r>
              <w:rPr>
                <w:rFonts w:ascii="Times New Roman"/>
                <w:b w:val="false"/>
                <w:i w:val="false"/>
                <w:color w:val="000000"/>
                <w:sz w:val="20"/>
              </w:rPr>
              <w:t>
</w:t>
            </w:r>
            <w:r>
              <w:rPr>
                <w:rFonts w:ascii="Times New Roman"/>
                <w:b w:val="false"/>
                <w:i w:val="false"/>
                <w:color w:val="000000"/>
                <w:sz w:val="20"/>
              </w:rPr>
              <w:t xml:space="preserve">/ 23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 14 </w:t>
            </w:r>
            <w:r>
              <w:br/>
            </w:r>
            <w:r>
              <w:rPr>
                <w:rFonts w:ascii="Times New Roman"/>
                <w:b w:val="false"/>
                <w:i w:val="false"/>
                <w:color w:val="000000"/>
                <w:sz w:val="20"/>
              </w:rPr>
              <w:t>
</w:t>
            </w:r>
            <w:r>
              <w:rPr>
                <w:rFonts w:ascii="Times New Roman"/>
                <w:b w:val="false"/>
                <w:i w:val="false"/>
                <w:color w:val="000000"/>
                <w:sz w:val="20"/>
              </w:rPr>
              <w:t xml:space="preserve">/ 24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в кассе (не более 1 % от </w:t>
            </w:r>
            <w:r>
              <w:br/>
            </w:r>
            <w:r>
              <w:rPr>
                <w:rFonts w:ascii="Times New Roman"/>
                <w:b w:val="false"/>
                <w:i w:val="false"/>
                <w:color w:val="000000"/>
                <w:sz w:val="20"/>
              </w:rPr>
              <w:t>
</w:t>
            </w:r>
            <w:r>
              <w:rPr>
                <w:rFonts w:ascii="Times New Roman"/>
                <w:b w:val="false"/>
                <w:i w:val="false"/>
                <w:color w:val="000000"/>
                <w:sz w:val="20"/>
              </w:rPr>
              <w:t xml:space="preserve">активов на конец последнего </w:t>
            </w:r>
            <w:r>
              <w:br/>
            </w:r>
            <w:r>
              <w:rPr>
                <w:rFonts w:ascii="Times New Roman"/>
                <w:b w:val="false"/>
                <w:i w:val="false"/>
                <w:color w:val="000000"/>
                <w:sz w:val="20"/>
              </w:rPr>
              <w:t>
</w:t>
            </w:r>
            <w:r>
              <w:rPr>
                <w:rFonts w:ascii="Times New Roman"/>
                <w:b w:val="false"/>
                <w:i w:val="false"/>
                <w:color w:val="000000"/>
                <w:sz w:val="20"/>
              </w:rPr>
              <w:t xml:space="preserve">отчетного месяца)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 всего, в том числе: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Национальном Банке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 в </w:t>
            </w:r>
            <w:r>
              <w:br/>
            </w:r>
            <w:r>
              <w:rPr>
                <w:rFonts w:ascii="Times New Roman"/>
                <w:b w:val="false"/>
                <w:i w:val="false"/>
                <w:color w:val="000000"/>
                <w:sz w:val="20"/>
              </w:rPr>
              <w:t>
</w:t>
            </w:r>
            <w:r>
              <w:rPr>
                <w:rFonts w:ascii="Times New Roman"/>
                <w:b w:val="false"/>
                <w:i w:val="false"/>
                <w:color w:val="000000"/>
                <w:sz w:val="20"/>
              </w:rPr>
              <w:t xml:space="preserve">объеме 100 % от балансовой </w:t>
            </w:r>
            <w:r>
              <w:br/>
            </w:r>
            <w:r>
              <w:rPr>
                <w:rFonts w:ascii="Times New Roman"/>
                <w:b w:val="false"/>
                <w:i w:val="false"/>
                <w:color w:val="000000"/>
                <w:sz w:val="20"/>
              </w:rPr>
              <w:t>
</w:t>
            </w:r>
            <w:r>
              <w:rPr>
                <w:rFonts w:ascii="Times New Roman"/>
                <w:b w:val="false"/>
                <w:i w:val="false"/>
                <w:color w:val="000000"/>
                <w:sz w:val="20"/>
              </w:rPr>
              <w:t xml:space="preserve">стоимости (с учетом сумм </w:t>
            </w:r>
            <w:r>
              <w:br/>
            </w:r>
            <w:r>
              <w:rPr>
                <w:rFonts w:ascii="Times New Roman"/>
                <w:b w:val="false"/>
                <w:i w:val="false"/>
                <w:color w:val="000000"/>
                <w:sz w:val="20"/>
              </w:rPr>
              <w:t>
</w:t>
            </w:r>
            <w:r>
              <w:rPr>
                <w:rFonts w:ascii="Times New Roman"/>
                <w:b w:val="false"/>
                <w:i w:val="false"/>
                <w:color w:val="000000"/>
                <w:sz w:val="20"/>
              </w:rPr>
              <w:t xml:space="preserve">основного долга и начисленного </w:t>
            </w:r>
            <w:r>
              <w:br/>
            </w:r>
            <w:r>
              <w:rPr>
                <w:rFonts w:ascii="Times New Roman"/>
                <w:b w:val="false"/>
                <w:i w:val="false"/>
                <w:color w:val="000000"/>
                <w:sz w:val="20"/>
              </w:rPr>
              <w:t>
</w:t>
            </w:r>
            <w:r>
              <w:rPr>
                <w:rFonts w:ascii="Times New Roman"/>
                <w:b w:val="false"/>
                <w:i w:val="false"/>
                <w:color w:val="000000"/>
                <w:sz w:val="20"/>
              </w:rPr>
              <w:t xml:space="preserve">вознаграждения), за вычетом </w:t>
            </w:r>
            <w:r>
              <w:br/>
            </w:r>
            <w:r>
              <w:rPr>
                <w:rFonts w:ascii="Times New Roman"/>
                <w:b w:val="false"/>
                <w:i w:val="false"/>
                <w:color w:val="000000"/>
                <w:sz w:val="20"/>
              </w:rPr>
              <w:t>
</w:t>
            </w:r>
            <w:r>
              <w:rPr>
                <w:rFonts w:ascii="Times New Roman"/>
                <w:b w:val="false"/>
                <w:i w:val="false"/>
                <w:color w:val="000000"/>
                <w:sz w:val="20"/>
              </w:rPr>
              <w:t xml:space="preserve">резерва по сомнительным долгам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соответствующих одному из </w:t>
            </w:r>
            <w:r>
              <w:br/>
            </w:r>
            <w:r>
              <w:rPr>
                <w:rFonts w:ascii="Times New Roman"/>
                <w:b w:val="false"/>
                <w:i w:val="false"/>
                <w:color w:val="000000"/>
                <w:sz w:val="20"/>
              </w:rPr>
              <w:t>
</w:t>
            </w:r>
            <w:r>
              <w:rPr>
                <w:rFonts w:ascii="Times New Roman"/>
                <w:b w:val="false"/>
                <w:i w:val="false"/>
                <w:color w:val="000000"/>
                <w:sz w:val="20"/>
              </w:rPr>
              <w:t xml:space="preserve">следующих требований: имеют </w:t>
            </w:r>
            <w:r>
              <w:br/>
            </w:r>
            <w:r>
              <w:rPr>
                <w:rFonts w:ascii="Times New Roman"/>
                <w:b w:val="false"/>
                <w:i w:val="false"/>
                <w:color w:val="000000"/>
                <w:sz w:val="20"/>
              </w:rPr>
              <w:t>
</w:t>
            </w:r>
            <w:r>
              <w:rPr>
                <w:rFonts w:ascii="Times New Roman"/>
                <w:b w:val="false"/>
                <w:i w:val="false"/>
                <w:color w:val="000000"/>
                <w:sz w:val="20"/>
              </w:rPr>
              <w:t xml:space="preserve">долгосрочный кредитный рейтинг </w:t>
            </w:r>
            <w:r>
              <w:br/>
            </w:r>
            <w:r>
              <w:rPr>
                <w:rFonts w:ascii="Times New Roman"/>
                <w:b w:val="false"/>
                <w:i w:val="false"/>
                <w:color w:val="000000"/>
                <w:sz w:val="20"/>
              </w:rPr>
              <w:t>
</w:t>
            </w:r>
            <w:r>
              <w:rPr>
                <w:rFonts w:ascii="Times New Roman"/>
                <w:b w:val="false"/>
                <w:i w:val="false"/>
                <w:color w:val="000000"/>
                <w:sz w:val="20"/>
              </w:rPr>
              <w:t xml:space="preserve">не ниже "ВВ-" агентства </w:t>
            </w:r>
            <w:r>
              <w:br/>
            </w:r>
            <w:r>
              <w:rPr>
                <w:rFonts w:ascii="Times New Roman"/>
                <w:b w:val="false"/>
                <w:i w:val="false"/>
                <w:color w:val="000000"/>
                <w:sz w:val="20"/>
              </w:rPr>
              <w:t>
</w:t>
            </w:r>
            <w:r>
              <w:rPr>
                <w:rFonts w:ascii="Times New Roman"/>
                <w:b w:val="false"/>
                <w:i w:val="false"/>
                <w:color w:val="000000"/>
                <w:sz w:val="20"/>
              </w:rPr>
              <w:t xml:space="preserve">"Standard &amp; Poor's" или </w:t>
            </w:r>
            <w:r>
              <w:br/>
            </w:r>
            <w:r>
              <w:rPr>
                <w:rFonts w:ascii="Times New Roman"/>
                <w:b w:val="false"/>
                <w:i w:val="false"/>
                <w:color w:val="000000"/>
                <w:sz w:val="20"/>
              </w:rPr>
              <w:t>
</w:t>
            </w:r>
            <w:r>
              <w:rPr>
                <w:rFonts w:ascii="Times New Roman"/>
                <w:b w:val="false"/>
                <w:i w:val="false"/>
                <w:color w:val="000000"/>
                <w:sz w:val="20"/>
              </w:rPr>
              <w:t xml:space="preserve">рейтинг аналогичного уровня </w:t>
            </w:r>
            <w:r>
              <w:br/>
            </w:r>
            <w:r>
              <w:rPr>
                <w:rFonts w:ascii="Times New Roman"/>
                <w:b w:val="false"/>
                <w:i w:val="false"/>
                <w:color w:val="000000"/>
                <w:sz w:val="20"/>
              </w:rPr>
              <w:t>
</w:t>
            </w:r>
            <w:r>
              <w:rPr>
                <w:rFonts w:ascii="Times New Roman"/>
                <w:b w:val="false"/>
                <w:i w:val="false"/>
                <w:color w:val="000000"/>
                <w:sz w:val="20"/>
              </w:rPr>
              <w:t xml:space="preserve">одного из других рейтинговых </w:t>
            </w:r>
            <w:r>
              <w:br/>
            </w:r>
            <w:r>
              <w:rPr>
                <w:rFonts w:ascii="Times New Roman"/>
                <w:b w:val="false"/>
                <w:i w:val="false"/>
                <w:color w:val="000000"/>
                <w:sz w:val="20"/>
              </w:rPr>
              <w:t>
</w:t>
            </w:r>
            <w:r>
              <w:rPr>
                <w:rFonts w:ascii="Times New Roman"/>
                <w:b w:val="false"/>
                <w:i w:val="false"/>
                <w:color w:val="000000"/>
                <w:sz w:val="20"/>
              </w:rPr>
              <w:t xml:space="preserve">агентств, или рейтинговую </w:t>
            </w:r>
            <w:r>
              <w:br/>
            </w:r>
            <w:r>
              <w:rPr>
                <w:rFonts w:ascii="Times New Roman"/>
                <w:b w:val="false"/>
                <w:i w:val="false"/>
                <w:color w:val="000000"/>
                <w:sz w:val="20"/>
              </w:rPr>
              <w:t>
</w:t>
            </w:r>
            <w:r>
              <w:rPr>
                <w:rFonts w:ascii="Times New Roman"/>
                <w:b w:val="false"/>
                <w:i w:val="false"/>
                <w:color w:val="000000"/>
                <w:sz w:val="20"/>
              </w:rPr>
              <w:t xml:space="preserve">оценку не ниже "kzВВ" по </w:t>
            </w:r>
            <w:r>
              <w:br/>
            </w:r>
            <w:r>
              <w:rPr>
                <w:rFonts w:ascii="Times New Roman"/>
                <w:b w:val="false"/>
                <w:i w:val="false"/>
                <w:color w:val="000000"/>
                <w:sz w:val="20"/>
              </w:rPr>
              <w:t>
</w:t>
            </w:r>
            <w:r>
              <w:rPr>
                <w:rFonts w:ascii="Times New Roman"/>
                <w:b w:val="false"/>
                <w:i w:val="false"/>
                <w:color w:val="000000"/>
                <w:sz w:val="20"/>
              </w:rPr>
              <w:t xml:space="preserve">национальной шкале "Standard &amp; </w:t>
            </w:r>
            <w:r>
              <w:br/>
            </w:r>
            <w:r>
              <w:rPr>
                <w:rFonts w:ascii="Times New Roman"/>
                <w:b w:val="false"/>
                <w:i w:val="false"/>
                <w:color w:val="000000"/>
                <w:sz w:val="20"/>
              </w:rPr>
              <w:t>
</w:t>
            </w:r>
            <w:r>
              <w:rPr>
                <w:rFonts w:ascii="Times New Roman"/>
                <w:b w:val="false"/>
                <w:i w:val="false"/>
                <w:color w:val="000000"/>
                <w:sz w:val="20"/>
              </w:rPr>
              <w:t xml:space="preserve">Poor's";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являются дочерними банками- </w:t>
            </w:r>
            <w:r>
              <w:br/>
            </w:r>
            <w:r>
              <w:rPr>
                <w:rFonts w:ascii="Times New Roman"/>
                <w:b w:val="false"/>
                <w:i w:val="false"/>
                <w:color w:val="000000"/>
                <w:sz w:val="20"/>
              </w:rPr>
              <w:t>
</w:t>
            </w:r>
            <w:r>
              <w:rPr>
                <w:rFonts w:ascii="Times New Roman"/>
                <w:b w:val="false"/>
                <w:i w:val="false"/>
                <w:color w:val="000000"/>
                <w:sz w:val="20"/>
              </w:rPr>
              <w:t xml:space="preserve">резидентами, родительские </w:t>
            </w:r>
            <w:r>
              <w:br/>
            </w:r>
            <w:r>
              <w:rPr>
                <w:rFonts w:ascii="Times New Roman"/>
                <w:b w:val="false"/>
                <w:i w:val="false"/>
                <w:color w:val="000000"/>
                <w:sz w:val="20"/>
              </w:rPr>
              <w:t>
</w:t>
            </w:r>
            <w:r>
              <w:rPr>
                <w:rFonts w:ascii="Times New Roman"/>
                <w:b w:val="false"/>
                <w:i w:val="false"/>
                <w:color w:val="000000"/>
                <w:sz w:val="20"/>
              </w:rPr>
              <w:t xml:space="preserve">банки-нерезиденты которых </w:t>
            </w:r>
            <w:r>
              <w:br/>
            </w:r>
            <w:r>
              <w:rPr>
                <w:rFonts w:ascii="Times New Roman"/>
                <w:b w:val="false"/>
                <w:i w:val="false"/>
                <w:color w:val="000000"/>
                <w:sz w:val="20"/>
              </w:rPr>
              <w:t>
</w:t>
            </w:r>
            <w:r>
              <w:rPr>
                <w:rFonts w:ascii="Times New Roman"/>
                <w:b w:val="false"/>
                <w:i w:val="false"/>
                <w:color w:val="000000"/>
                <w:sz w:val="20"/>
              </w:rPr>
              <w:t xml:space="preserve">имеют долгосрочный кредитный </w:t>
            </w:r>
            <w:r>
              <w:br/>
            </w:r>
            <w:r>
              <w:rPr>
                <w:rFonts w:ascii="Times New Roman"/>
                <w:b w:val="false"/>
                <w:i w:val="false"/>
                <w:color w:val="000000"/>
                <w:sz w:val="20"/>
              </w:rPr>
              <w:t>
</w:t>
            </w:r>
            <w:r>
              <w:rPr>
                <w:rFonts w:ascii="Times New Roman"/>
                <w:b w:val="false"/>
                <w:i w:val="false"/>
                <w:color w:val="000000"/>
                <w:sz w:val="20"/>
              </w:rPr>
              <w:t xml:space="preserve">рейтинг в иностранной валюте </w:t>
            </w:r>
            <w:r>
              <w:br/>
            </w:r>
            <w:r>
              <w:rPr>
                <w:rFonts w:ascii="Times New Roman"/>
                <w:b w:val="false"/>
                <w:i w:val="false"/>
                <w:color w:val="000000"/>
                <w:sz w:val="20"/>
              </w:rPr>
              <w:t>
</w:t>
            </w:r>
            <w:r>
              <w:rPr>
                <w:rFonts w:ascii="Times New Roman"/>
                <w:b w:val="false"/>
                <w:i w:val="false"/>
                <w:color w:val="000000"/>
                <w:sz w:val="20"/>
              </w:rPr>
              <w:t xml:space="preserve">не ниже "А-" агентства </w:t>
            </w:r>
            <w:r>
              <w:br/>
            </w:r>
            <w:r>
              <w:rPr>
                <w:rFonts w:ascii="Times New Roman"/>
                <w:b w:val="false"/>
                <w:i w:val="false"/>
                <w:color w:val="000000"/>
                <w:sz w:val="20"/>
              </w:rPr>
              <w:t>
</w:t>
            </w:r>
            <w:r>
              <w:rPr>
                <w:rFonts w:ascii="Times New Roman"/>
                <w:b w:val="false"/>
                <w:i w:val="false"/>
                <w:color w:val="000000"/>
                <w:sz w:val="20"/>
              </w:rPr>
              <w:t xml:space="preserve">"Standard &amp; Poor's" или </w:t>
            </w:r>
            <w:r>
              <w:br/>
            </w:r>
            <w:r>
              <w:rPr>
                <w:rFonts w:ascii="Times New Roman"/>
                <w:b w:val="false"/>
                <w:i w:val="false"/>
                <w:color w:val="000000"/>
                <w:sz w:val="20"/>
              </w:rPr>
              <w:t>
</w:t>
            </w:r>
            <w:r>
              <w:rPr>
                <w:rFonts w:ascii="Times New Roman"/>
                <w:b w:val="false"/>
                <w:i w:val="false"/>
                <w:color w:val="000000"/>
                <w:sz w:val="20"/>
              </w:rPr>
              <w:t xml:space="preserve">рейтинг аналогичного уровня </w:t>
            </w:r>
            <w:r>
              <w:br/>
            </w:r>
            <w:r>
              <w:rPr>
                <w:rFonts w:ascii="Times New Roman"/>
                <w:b w:val="false"/>
                <w:i w:val="false"/>
                <w:color w:val="000000"/>
                <w:sz w:val="20"/>
              </w:rPr>
              <w:t>
</w:t>
            </w:r>
            <w:r>
              <w:rPr>
                <w:rFonts w:ascii="Times New Roman"/>
                <w:b w:val="false"/>
                <w:i w:val="false"/>
                <w:color w:val="000000"/>
                <w:sz w:val="20"/>
              </w:rPr>
              <w:t xml:space="preserve">одного из других рейтинговых </w:t>
            </w:r>
            <w:r>
              <w:br/>
            </w:r>
            <w:r>
              <w:rPr>
                <w:rFonts w:ascii="Times New Roman"/>
                <w:b w:val="false"/>
                <w:i w:val="false"/>
                <w:color w:val="000000"/>
                <w:sz w:val="20"/>
              </w:rPr>
              <w:t>
</w:t>
            </w:r>
            <w:r>
              <w:rPr>
                <w:rFonts w:ascii="Times New Roman"/>
                <w:b w:val="false"/>
                <w:i w:val="false"/>
                <w:color w:val="000000"/>
                <w:sz w:val="20"/>
              </w:rPr>
              <w:t xml:space="preserve">агентств – в объеме 100 % от </w:t>
            </w:r>
            <w:r>
              <w:br/>
            </w:r>
            <w:r>
              <w:rPr>
                <w:rFonts w:ascii="Times New Roman"/>
                <w:b w:val="false"/>
                <w:i w:val="false"/>
                <w:color w:val="000000"/>
                <w:sz w:val="20"/>
              </w:rPr>
              <w:t>
</w:t>
            </w:r>
            <w:r>
              <w:rPr>
                <w:rFonts w:ascii="Times New Roman"/>
                <w:b w:val="false"/>
                <w:i w:val="false"/>
                <w:color w:val="000000"/>
                <w:sz w:val="20"/>
              </w:rPr>
              <w:t xml:space="preserve">балансовой стоимости (с учетом </w:t>
            </w:r>
            <w:r>
              <w:br/>
            </w:r>
            <w:r>
              <w:rPr>
                <w:rFonts w:ascii="Times New Roman"/>
                <w:b w:val="false"/>
                <w:i w:val="false"/>
                <w:color w:val="000000"/>
                <w:sz w:val="20"/>
              </w:rPr>
              <w:t>
</w:t>
            </w:r>
            <w:r>
              <w:rPr>
                <w:rFonts w:ascii="Times New Roman"/>
                <w:b w:val="false"/>
                <w:i w:val="false"/>
                <w:color w:val="000000"/>
                <w:sz w:val="20"/>
              </w:rPr>
              <w:t xml:space="preserve">сумм основного долга и </w:t>
            </w:r>
            <w:r>
              <w:br/>
            </w:r>
            <w:r>
              <w:rPr>
                <w:rFonts w:ascii="Times New Roman"/>
                <w:b w:val="false"/>
                <w:i w:val="false"/>
                <w:color w:val="000000"/>
                <w:sz w:val="20"/>
              </w:rPr>
              <w:t>
</w:t>
            </w:r>
            <w:r>
              <w:rPr>
                <w:rFonts w:ascii="Times New Roman"/>
                <w:b w:val="false"/>
                <w:i w:val="false"/>
                <w:color w:val="000000"/>
                <w:sz w:val="20"/>
              </w:rPr>
              <w:t xml:space="preserve">начисленного вознаграждения), </w:t>
            </w:r>
            <w:r>
              <w:br/>
            </w:r>
            <w:r>
              <w:rPr>
                <w:rFonts w:ascii="Times New Roman"/>
                <w:b w:val="false"/>
                <w:i w:val="false"/>
                <w:color w:val="000000"/>
                <w:sz w:val="20"/>
              </w:rPr>
              <w:t>
</w:t>
            </w:r>
            <w:r>
              <w:rPr>
                <w:rFonts w:ascii="Times New Roman"/>
                <w:b w:val="false"/>
                <w:i w:val="false"/>
                <w:color w:val="000000"/>
                <w:sz w:val="20"/>
              </w:rPr>
              <w:t xml:space="preserve">за вычетом резерва по </w:t>
            </w:r>
            <w:r>
              <w:br/>
            </w:r>
            <w:r>
              <w:rPr>
                <w:rFonts w:ascii="Times New Roman"/>
                <w:b w:val="false"/>
                <w:i w:val="false"/>
                <w:color w:val="000000"/>
                <w:sz w:val="20"/>
              </w:rPr>
              <w:t>
</w:t>
            </w:r>
            <w:r>
              <w:rPr>
                <w:rFonts w:ascii="Times New Roman"/>
                <w:b w:val="false"/>
                <w:i w:val="false"/>
                <w:color w:val="000000"/>
                <w:sz w:val="20"/>
              </w:rPr>
              <w:t xml:space="preserve">сомнительным долгам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которые </w:t>
            </w:r>
            <w:r>
              <w:br/>
            </w:r>
            <w:r>
              <w:rPr>
                <w:rFonts w:ascii="Times New Roman"/>
                <w:b w:val="false"/>
                <w:i w:val="false"/>
                <w:color w:val="000000"/>
                <w:sz w:val="20"/>
              </w:rPr>
              <w:t>
</w:t>
            </w:r>
            <w:r>
              <w:rPr>
                <w:rFonts w:ascii="Times New Roman"/>
                <w:b w:val="false"/>
                <w:i w:val="false"/>
                <w:color w:val="000000"/>
                <w:sz w:val="20"/>
              </w:rPr>
              <w:t xml:space="preserve">являются банками-эмитентами, </w:t>
            </w:r>
            <w:r>
              <w:br/>
            </w:r>
            <w:r>
              <w:rPr>
                <w:rFonts w:ascii="Times New Roman"/>
                <w:b w:val="false"/>
                <w:i w:val="false"/>
                <w:color w:val="000000"/>
                <w:sz w:val="20"/>
              </w:rPr>
              <w:t>
</w:t>
            </w:r>
            <w:r>
              <w:rPr>
                <w:rFonts w:ascii="Times New Roman"/>
                <w:b w:val="false"/>
                <w:i w:val="false"/>
                <w:color w:val="000000"/>
                <w:sz w:val="20"/>
              </w:rPr>
              <w:t xml:space="preserve">простые акции, которых </w:t>
            </w:r>
            <w:r>
              <w:br/>
            </w:r>
            <w:r>
              <w:rPr>
                <w:rFonts w:ascii="Times New Roman"/>
                <w:b w:val="false"/>
                <w:i w:val="false"/>
                <w:color w:val="000000"/>
                <w:sz w:val="20"/>
              </w:rPr>
              <w:t>
</w:t>
            </w:r>
            <w:r>
              <w:rPr>
                <w:rFonts w:ascii="Times New Roman"/>
                <w:b w:val="false"/>
                <w:i w:val="false"/>
                <w:color w:val="000000"/>
                <w:sz w:val="20"/>
              </w:rPr>
              <w:t xml:space="preserve">включены в первую категорию </w:t>
            </w:r>
            <w:r>
              <w:br/>
            </w:r>
            <w:r>
              <w:rPr>
                <w:rFonts w:ascii="Times New Roman"/>
                <w:b w:val="false"/>
                <w:i w:val="false"/>
                <w:color w:val="000000"/>
                <w:sz w:val="20"/>
              </w:rPr>
              <w:t>
</w:t>
            </w:r>
            <w:r>
              <w:rPr>
                <w:rFonts w:ascii="Times New Roman"/>
                <w:b w:val="false"/>
                <w:i w:val="false"/>
                <w:color w:val="000000"/>
                <w:sz w:val="20"/>
              </w:rPr>
              <w:t xml:space="preserve">сектора "акции" официального </w:t>
            </w:r>
            <w:r>
              <w:br/>
            </w:r>
            <w:r>
              <w:rPr>
                <w:rFonts w:ascii="Times New Roman"/>
                <w:b w:val="false"/>
                <w:i w:val="false"/>
                <w:color w:val="000000"/>
                <w:sz w:val="20"/>
              </w:rPr>
              <w:t>
</w:t>
            </w:r>
            <w:r>
              <w:rPr>
                <w:rFonts w:ascii="Times New Roman"/>
                <w:b w:val="false"/>
                <w:i w:val="false"/>
                <w:color w:val="000000"/>
                <w:sz w:val="20"/>
              </w:rPr>
              <w:t xml:space="preserve">списка фондовой биржи, </w:t>
            </w:r>
            <w:r>
              <w:br/>
            </w:r>
            <w:r>
              <w:rPr>
                <w:rFonts w:ascii="Times New Roman"/>
                <w:b w:val="false"/>
                <w:i w:val="false"/>
                <w:color w:val="000000"/>
                <w:sz w:val="20"/>
              </w:rPr>
              <w:t>
</w:t>
            </w:r>
            <w:r>
              <w:rPr>
                <w:rFonts w:ascii="Times New Roman"/>
                <w:b w:val="false"/>
                <w:i w:val="false"/>
                <w:color w:val="000000"/>
                <w:sz w:val="20"/>
              </w:rPr>
              <w:t xml:space="preserve">осуществляющей деятельность на </w:t>
            </w:r>
            <w:r>
              <w:br/>
            </w:r>
            <w:r>
              <w:rPr>
                <w:rFonts w:ascii="Times New Roman"/>
                <w:b w:val="false"/>
                <w:i w:val="false"/>
                <w:color w:val="000000"/>
                <w:sz w:val="20"/>
              </w:rPr>
              <w:t>
</w:t>
            </w:r>
            <w:r>
              <w:rPr>
                <w:rFonts w:ascii="Times New Roman"/>
                <w:b w:val="false"/>
                <w:i w:val="false"/>
                <w:color w:val="000000"/>
                <w:sz w:val="20"/>
              </w:rPr>
              <w:t xml:space="preserve">территории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 в объеме 80 % от </w:t>
            </w:r>
            <w:r>
              <w:br/>
            </w:r>
            <w:r>
              <w:rPr>
                <w:rFonts w:ascii="Times New Roman"/>
                <w:b w:val="false"/>
                <w:i w:val="false"/>
                <w:color w:val="000000"/>
                <w:sz w:val="20"/>
              </w:rPr>
              <w:t>
</w:t>
            </w:r>
            <w:r>
              <w:rPr>
                <w:rFonts w:ascii="Times New Roman"/>
                <w:b w:val="false"/>
                <w:i w:val="false"/>
                <w:color w:val="000000"/>
                <w:sz w:val="20"/>
              </w:rPr>
              <w:t xml:space="preserve">балансовой стоимости (с учетом </w:t>
            </w:r>
            <w:r>
              <w:br/>
            </w:r>
            <w:r>
              <w:rPr>
                <w:rFonts w:ascii="Times New Roman"/>
                <w:b w:val="false"/>
                <w:i w:val="false"/>
                <w:color w:val="000000"/>
                <w:sz w:val="20"/>
              </w:rPr>
              <w:t>
</w:t>
            </w:r>
            <w:r>
              <w:rPr>
                <w:rFonts w:ascii="Times New Roman"/>
                <w:b w:val="false"/>
                <w:i w:val="false"/>
                <w:color w:val="000000"/>
                <w:sz w:val="20"/>
              </w:rPr>
              <w:t xml:space="preserve">сумм основного долга и </w:t>
            </w:r>
            <w:r>
              <w:br/>
            </w:r>
            <w:r>
              <w:rPr>
                <w:rFonts w:ascii="Times New Roman"/>
                <w:b w:val="false"/>
                <w:i w:val="false"/>
                <w:color w:val="000000"/>
                <w:sz w:val="20"/>
              </w:rPr>
              <w:t>
</w:t>
            </w:r>
            <w:r>
              <w:rPr>
                <w:rFonts w:ascii="Times New Roman"/>
                <w:b w:val="false"/>
                <w:i w:val="false"/>
                <w:color w:val="000000"/>
                <w:sz w:val="20"/>
              </w:rPr>
              <w:t xml:space="preserve">начисленного вознаграждения), </w:t>
            </w:r>
            <w:r>
              <w:br/>
            </w:r>
            <w:r>
              <w:rPr>
                <w:rFonts w:ascii="Times New Roman"/>
                <w:b w:val="false"/>
                <w:i w:val="false"/>
                <w:color w:val="000000"/>
                <w:sz w:val="20"/>
              </w:rPr>
              <w:t>
</w:t>
            </w:r>
            <w:r>
              <w:rPr>
                <w:rFonts w:ascii="Times New Roman"/>
                <w:b w:val="false"/>
                <w:i w:val="false"/>
                <w:color w:val="000000"/>
                <w:sz w:val="20"/>
              </w:rPr>
              <w:t xml:space="preserve">за вычетом резерва по </w:t>
            </w:r>
            <w:r>
              <w:br/>
            </w:r>
            <w:r>
              <w:rPr>
                <w:rFonts w:ascii="Times New Roman"/>
                <w:b w:val="false"/>
                <w:i w:val="false"/>
                <w:color w:val="000000"/>
                <w:sz w:val="20"/>
              </w:rPr>
              <w:t>
</w:t>
            </w:r>
            <w:r>
              <w:rPr>
                <w:rFonts w:ascii="Times New Roman"/>
                <w:b w:val="false"/>
                <w:i w:val="false"/>
                <w:color w:val="000000"/>
                <w:sz w:val="20"/>
              </w:rPr>
              <w:t xml:space="preserve">сомнительным долгам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ценные бумаги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(в том </w:t>
            </w:r>
            <w:r>
              <w:br/>
            </w:r>
            <w:r>
              <w:rPr>
                <w:rFonts w:ascii="Times New Roman"/>
                <w:b w:val="false"/>
                <w:i w:val="false"/>
                <w:color w:val="000000"/>
                <w:sz w:val="20"/>
              </w:rPr>
              <w:t>
</w:t>
            </w:r>
            <w:r>
              <w:rPr>
                <w:rFonts w:ascii="Times New Roman"/>
                <w:b w:val="false"/>
                <w:i w:val="false"/>
                <w:color w:val="000000"/>
                <w:sz w:val="20"/>
              </w:rPr>
              <w:t xml:space="preserve">числе эмитированные в </w:t>
            </w:r>
            <w:r>
              <w:br/>
            </w:r>
            <w:r>
              <w:rPr>
                <w:rFonts w:ascii="Times New Roman"/>
                <w:b w:val="false"/>
                <w:i w:val="false"/>
                <w:color w:val="000000"/>
                <w:sz w:val="20"/>
              </w:rPr>
              <w:t>
</w:t>
            </w:r>
            <w:r>
              <w:rPr>
                <w:rFonts w:ascii="Times New Roman"/>
                <w:b w:val="false"/>
                <w:i w:val="false"/>
                <w:color w:val="000000"/>
                <w:sz w:val="20"/>
              </w:rPr>
              <w:t xml:space="preserve">соответствии с законодатель- </w:t>
            </w:r>
            <w:r>
              <w:br/>
            </w:r>
            <w:r>
              <w:rPr>
                <w:rFonts w:ascii="Times New Roman"/>
                <w:b w:val="false"/>
                <w:i w:val="false"/>
                <w:color w:val="000000"/>
                <w:sz w:val="20"/>
              </w:rPr>
              <w:t>
</w:t>
            </w:r>
            <w:r>
              <w:rPr>
                <w:rFonts w:ascii="Times New Roman"/>
                <w:b w:val="false"/>
                <w:i w:val="false"/>
                <w:color w:val="000000"/>
                <w:sz w:val="20"/>
              </w:rPr>
              <w:t xml:space="preserve">ством других государств), </w:t>
            </w:r>
            <w:r>
              <w:br/>
            </w:r>
            <w:r>
              <w:rPr>
                <w:rFonts w:ascii="Times New Roman"/>
                <w:b w:val="false"/>
                <w:i w:val="false"/>
                <w:color w:val="000000"/>
                <w:sz w:val="20"/>
              </w:rPr>
              <w:t>
</w:t>
            </w:r>
            <w:r>
              <w:rPr>
                <w:rFonts w:ascii="Times New Roman"/>
                <w:b w:val="false"/>
                <w:i w:val="false"/>
                <w:color w:val="000000"/>
                <w:sz w:val="20"/>
              </w:rPr>
              <w:t xml:space="preserve">выпущенные Министерством </w:t>
            </w:r>
            <w:r>
              <w:br/>
            </w:r>
            <w:r>
              <w:rPr>
                <w:rFonts w:ascii="Times New Roman"/>
                <w:b w:val="false"/>
                <w:i w:val="false"/>
                <w:color w:val="000000"/>
                <w:sz w:val="20"/>
              </w:rPr>
              <w:t>
</w:t>
            </w:r>
            <w:r>
              <w:rPr>
                <w:rFonts w:ascii="Times New Roman"/>
                <w:b w:val="false"/>
                <w:i w:val="false"/>
                <w:color w:val="000000"/>
                <w:sz w:val="20"/>
              </w:rPr>
              <w:t xml:space="preserve">финансов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и Национальным Банком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а также </w:t>
            </w:r>
            <w:r>
              <w:br/>
            </w:r>
            <w:r>
              <w:rPr>
                <w:rFonts w:ascii="Times New Roman"/>
                <w:b w:val="false"/>
                <w:i w:val="false"/>
                <w:color w:val="000000"/>
                <w:sz w:val="20"/>
              </w:rPr>
              <w:t>
</w:t>
            </w:r>
            <w:r>
              <w:rPr>
                <w:rFonts w:ascii="Times New Roman"/>
                <w:b w:val="false"/>
                <w:i w:val="false"/>
                <w:color w:val="000000"/>
                <w:sz w:val="20"/>
              </w:rPr>
              <w:t xml:space="preserve">ценные бумаги, выпущенные под </w:t>
            </w:r>
            <w:r>
              <w:br/>
            </w:r>
            <w:r>
              <w:rPr>
                <w:rFonts w:ascii="Times New Roman"/>
                <w:b w:val="false"/>
                <w:i w:val="false"/>
                <w:color w:val="000000"/>
                <w:sz w:val="20"/>
              </w:rPr>
              <w:t>
</w:t>
            </w:r>
            <w:r>
              <w:rPr>
                <w:rFonts w:ascii="Times New Roman"/>
                <w:b w:val="false"/>
                <w:i w:val="false"/>
                <w:color w:val="000000"/>
                <w:sz w:val="20"/>
              </w:rPr>
              <w:t xml:space="preserve">гарантию государства - в объеме </w:t>
            </w:r>
            <w:r>
              <w:br/>
            </w:r>
            <w:r>
              <w:rPr>
                <w:rFonts w:ascii="Times New Roman"/>
                <w:b w:val="false"/>
                <w:i w:val="false"/>
                <w:color w:val="000000"/>
                <w:sz w:val="20"/>
              </w:rPr>
              <w:t>
</w:t>
            </w:r>
            <w:r>
              <w:rPr>
                <w:rFonts w:ascii="Times New Roman"/>
                <w:b w:val="false"/>
                <w:i w:val="false"/>
                <w:color w:val="000000"/>
                <w:sz w:val="20"/>
              </w:rPr>
              <w:t xml:space="preserve">100 % от балансовой стоимости </w:t>
            </w:r>
            <w:r>
              <w:br/>
            </w:r>
            <w:r>
              <w:rPr>
                <w:rFonts w:ascii="Times New Roman"/>
                <w:b w:val="false"/>
                <w:i w:val="false"/>
                <w:color w:val="000000"/>
                <w:sz w:val="20"/>
              </w:rPr>
              <w:t>
</w:t>
            </w:r>
            <w:r>
              <w:rPr>
                <w:rFonts w:ascii="Times New Roman"/>
                <w:b w:val="false"/>
                <w:i w:val="false"/>
                <w:color w:val="000000"/>
                <w:sz w:val="20"/>
              </w:rPr>
              <w:t xml:space="preserve">(с учетом сумм основного долга </w:t>
            </w:r>
            <w:r>
              <w:br/>
            </w:r>
            <w:r>
              <w:rPr>
                <w:rFonts w:ascii="Times New Roman"/>
                <w:b w:val="false"/>
                <w:i w:val="false"/>
                <w:color w:val="000000"/>
                <w:sz w:val="20"/>
              </w:rPr>
              <w:t>
</w:t>
            </w:r>
            <w:r>
              <w:rPr>
                <w:rFonts w:ascii="Times New Roman"/>
                <w:b w:val="false"/>
                <w:i w:val="false"/>
                <w:color w:val="000000"/>
                <w:sz w:val="20"/>
              </w:rPr>
              <w:t xml:space="preserve">и начисленного вознагражде- </w:t>
            </w:r>
            <w:r>
              <w:br/>
            </w:r>
            <w:r>
              <w:rPr>
                <w:rFonts w:ascii="Times New Roman"/>
                <w:b w:val="false"/>
                <w:i w:val="false"/>
                <w:color w:val="000000"/>
                <w:sz w:val="20"/>
              </w:rPr>
              <w:t>
</w:t>
            </w:r>
            <w:r>
              <w:rPr>
                <w:rFonts w:ascii="Times New Roman"/>
                <w:b w:val="false"/>
                <w:i w:val="false"/>
                <w:color w:val="000000"/>
                <w:sz w:val="20"/>
              </w:rPr>
              <w:t xml:space="preserve">ния), за вычетом резерва по </w:t>
            </w:r>
            <w:r>
              <w:br/>
            </w:r>
            <w:r>
              <w:rPr>
                <w:rFonts w:ascii="Times New Roman"/>
                <w:b w:val="false"/>
                <w:i w:val="false"/>
                <w:color w:val="000000"/>
                <w:sz w:val="20"/>
              </w:rPr>
              <w:t>
</w:t>
            </w:r>
            <w:r>
              <w:rPr>
                <w:rFonts w:ascii="Times New Roman"/>
                <w:b w:val="false"/>
                <w:i w:val="false"/>
                <w:color w:val="000000"/>
                <w:sz w:val="20"/>
              </w:rPr>
              <w:t xml:space="preserve">сомнительным долгам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Долговые ценные бумаги, </w:t>
            </w:r>
            <w:r>
              <w:br/>
            </w:r>
            <w:r>
              <w:rPr>
                <w:rFonts w:ascii="Times New Roman"/>
                <w:b w:val="false"/>
                <w:i w:val="false"/>
                <w:color w:val="000000"/>
                <w:sz w:val="20"/>
              </w:rPr>
              <w:t>
</w:t>
            </w:r>
            <w:r>
              <w:rPr>
                <w:rFonts w:ascii="Times New Roman"/>
                <w:b w:val="false"/>
                <w:i w:val="false"/>
                <w:color w:val="000000"/>
                <w:sz w:val="20"/>
              </w:rPr>
              <w:t xml:space="preserve">выпущенные местными исполни- </w:t>
            </w:r>
            <w:r>
              <w:br/>
            </w:r>
            <w:r>
              <w:rPr>
                <w:rFonts w:ascii="Times New Roman"/>
                <w:b w:val="false"/>
                <w:i w:val="false"/>
                <w:color w:val="000000"/>
                <w:sz w:val="20"/>
              </w:rPr>
              <w:t>
</w:t>
            </w:r>
            <w:r>
              <w:rPr>
                <w:rFonts w:ascii="Times New Roman"/>
                <w:b w:val="false"/>
                <w:i w:val="false"/>
                <w:color w:val="000000"/>
                <w:sz w:val="20"/>
              </w:rPr>
              <w:t xml:space="preserve">тельными органами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включенные в </w:t>
            </w:r>
            <w:r>
              <w:br/>
            </w:r>
            <w:r>
              <w:rPr>
                <w:rFonts w:ascii="Times New Roman"/>
                <w:b w:val="false"/>
                <w:i w:val="false"/>
                <w:color w:val="000000"/>
                <w:sz w:val="20"/>
              </w:rPr>
              <w:t>
</w:t>
            </w:r>
            <w:r>
              <w:rPr>
                <w:rFonts w:ascii="Times New Roman"/>
                <w:b w:val="false"/>
                <w:i w:val="false"/>
                <w:color w:val="000000"/>
                <w:sz w:val="20"/>
              </w:rPr>
              <w:t xml:space="preserve">официальный список фондовой </w:t>
            </w:r>
            <w:r>
              <w:br/>
            </w:r>
            <w:r>
              <w:rPr>
                <w:rFonts w:ascii="Times New Roman"/>
                <w:b w:val="false"/>
                <w:i w:val="false"/>
                <w:color w:val="000000"/>
                <w:sz w:val="20"/>
              </w:rPr>
              <w:t>
</w:t>
            </w:r>
            <w:r>
              <w:rPr>
                <w:rFonts w:ascii="Times New Roman"/>
                <w:b w:val="false"/>
                <w:i w:val="false"/>
                <w:color w:val="000000"/>
                <w:sz w:val="20"/>
              </w:rPr>
              <w:t xml:space="preserve">биржи, осуществляющей деятель- </w:t>
            </w:r>
            <w:r>
              <w:br/>
            </w:r>
            <w:r>
              <w:rPr>
                <w:rFonts w:ascii="Times New Roman"/>
                <w:b w:val="false"/>
                <w:i w:val="false"/>
                <w:color w:val="000000"/>
                <w:sz w:val="20"/>
              </w:rPr>
              <w:t>
</w:t>
            </w:r>
            <w:r>
              <w:rPr>
                <w:rFonts w:ascii="Times New Roman"/>
                <w:b w:val="false"/>
                <w:i w:val="false"/>
                <w:color w:val="000000"/>
                <w:sz w:val="20"/>
              </w:rPr>
              <w:t xml:space="preserve">ность на территории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 в объеме 100 % от </w:t>
            </w:r>
            <w:r>
              <w:br/>
            </w:r>
            <w:r>
              <w:rPr>
                <w:rFonts w:ascii="Times New Roman"/>
                <w:b w:val="false"/>
                <w:i w:val="false"/>
                <w:color w:val="000000"/>
                <w:sz w:val="20"/>
              </w:rPr>
              <w:t>
</w:t>
            </w:r>
            <w:r>
              <w:rPr>
                <w:rFonts w:ascii="Times New Roman"/>
                <w:b w:val="false"/>
                <w:i w:val="false"/>
                <w:color w:val="000000"/>
                <w:sz w:val="20"/>
              </w:rPr>
              <w:t xml:space="preserve">балансовой стоимости (с учетом </w:t>
            </w:r>
            <w:r>
              <w:br/>
            </w:r>
            <w:r>
              <w:rPr>
                <w:rFonts w:ascii="Times New Roman"/>
                <w:b w:val="false"/>
                <w:i w:val="false"/>
                <w:color w:val="000000"/>
                <w:sz w:val="20"/>
              </w:rPr>
              <w:t>
</w:t>
            </w:r>
            <w:r>
              <w:rPr>
                <w:rFonts w:ascii="Times New Roman"/>
                <w:b w:val="false"/>
                <w:i w:val="false"/>
                <w:color w:val="000000"/>
                <w:sz w:val="20"/>
              </w:rPr>
              <w:t xml:space="preserve">сумм основного долга и </w:t>
            </w:r>
            <w:r>
              <w:br/>
            </w:r>
            <w:r>
              <w:rPr>
                <w:rFonts w:ascii="Times New Roman"/>
                <w:b w:val="false"/>
                <w:i w:val="false"/>
                <w:color w:val="000000"/>
                <w:sz w:val="20"/>
              </w:rPr>
              <w:t>
</w:t>
            </w:r>
            <w:r>
              <w:rPr>
                <w:rFonts w:ascii="Times New Roman"/>
                <w:b w:val="false"/>
                <w:i w:val="false"/>
                <w:color w:val="000000"/>
                <w:sz w:val="20"/>
              </w:rPr>
              <w:t xml:space="preserve">начисленного вознаграждения), </w:t>
            </w:r>
            <w:r>
              <w:br/>
            </w:r>
            <w:r>
              <w:rPr>
                <w:rFonts w:ascii="Times New Roman"/>
                <w:b w:val="false"/>
                <w:i w:val="false"/>
                <w:color w:val="000000"/>
                <w:sz w:val="20"/>
              </w:rPr>
              <w:t>
</w:t>
            </w:r>
            <w:r>
              <w:rPr>
                <w:rFonts w:ascii="Times New Roman"/>
                <w:b w:val="false"/>
                <w:i w:val="false"/>
                <w:color w:val="000000"/>
                <w:sz w:val="20"/>
              </w:rPr>
              <w:t xml:space="preserve">за вычетом резерва по </w:t>
            </w:r>
            <w:r>
              <w:br/>
            </w:r>
            <w:r>
              <w:rPr>
                <w:rFonts w:ascii="Times New Roman"/>
                <w:b w:val="false"/>
                <w:i w:val="false"/>
                <w:color w:val="000000"/>
                <w:sz w:val="20"/>
              </w:rPr>
              <w:t>
</w:t>
            </w:r>
            <w:r>
              <w:rPr>
                <w:rFonts w:ascii="Times New Roman"/>
                <w:b w:val="false"/>
                <w:i w:val="false"/>
                <w:color w:val="000000"/>
                <w:sz w:val="20"/>
              </w:rPr>
              <w:t xml:space="preserve">сомнительным долгам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Негосударственные ценные </w:t>
            </w:r>
            <w:r>
              <w:br/>
            </w:r>
            <w:r>
              <w:rPr>
                <w:rFonts w:ascii="Times New Roman"/>
                <w:b w:val="false"/>
                <w:i w:val="false"/>
                <w:color w:val="000000"/>
                <w:sz w:val="20"/>
              </w:rPr>
              <w:t>
</w:t>
            </w:r>
            <w:r>
              <w:rPr>
                <w:rFonts w:ascii="Times New Roman"/>
                <w:b w:val="false"/>
                <w:i w:val="false"/>
                <w:color w:val="000000"/>
                <w:sz w:val="20"/>
              </w:rPr>
              <w:t xml:space="preserve">бумаги, выпущенные </w:t>
            </w:r>
            <w:r>
              <w:br/>
            </w:r>
            <w:r>
              <w:rPr>
                <w:rFonts w:ascii="Times New Roman"/>
                <w:b w:val="false"/>
                <w:i w:val="false"/>
                <w:color w:val="000000"/>
                <w:sz w:val="20"/>
              </w:rPr>
              <w:t>
</w:t>
            </w:r>
            <w:r>
              <w:rPr>
                <w:rFonts w:ascii="Times New Roman"/>
                <w:b w:val="false"/>
                <w:i w:val="false"/>
                <w:color w:val="000000"/>
                <w:sz w:val="20"/>
              </w:rPr>
              <w:t xml:space="preserve">организациями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в соответствии с </w:t>
            </w:r>
            <w:r>
              <w:br/>
            </w:r>
            <w:r>
              <w:rPr>
                <w:rFonts w:ascii="Times New Roman"/>
                <w:b w:val="false"/>
                <w:i w:val="false"/>
                <w:color w:val="000000"/>
                <w:sz w:val="20"/>
              </w:rPr>
              <w:t>
</w:t>
            </w:r>
            <w:r>
              <w:rPr>
                <w:rFonts w:ascii="Times New Roman"/>
                <w:b w:val="false"/>
                <w:i w:val="false"/>
                <w:color w:val="000000"/>
                <w:sz w:val="20"/>
              </w:rPr>
              <w:t xml:space="preserve">законодательством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и других государств, </w:t>
            </w:r>
            <w:r>
              <w:br/>
            </w:r>
            <w:r>
              <w:rPr>
                <w:rFonts w:ascii="Times New Roman"/>
                <w:b w:val="false"/>
                <w:i w:val="false"/>
                <w:color w:val="000000"/>
                <w:sz w:val="20"/>
              </w:rPr>
              <w:t>
</w:t>
            </w:r>
            <w:r>
              <w:rPr>
                <w:rFonts w:ascii="Times New Roman"/>
                <w:b w:val="false"/>
                <w:i w:val="false"/>
                <w:color w:val="000000"/>
                <w:sz w:val="20"/>
              </w:rPr>
              <w:t xml:space="preserve">входящих в официальный список </w:t>
            </w:r>
            <w:r>
              <w:br/>
            </w:r>
            <w:r>
              <w:rPr>
                <w:rFonts w:ascii="Times New Roman"/>
                <w:b w:val="false"/>
                <w:i w:val="false"/>
                <w:color w:val="000000"/>
                <w:sz w:val="20"/>
              </w:rPr>
              <w:t>
</w:t>
            </w:r>
            <w:r>
              <w:rPr>
                <w:rFonts w:ascii="Times New Roman"/>
                <w:b w:val="false"/>
                <w:i w:val="false"/>
                <w:color w:val="000000"/>
                <w:sz w:val="20"/>
              </w:rPr>
              <w:t xml:space="preserve">фондовой биржи, осуществляющей </w:t>
            </w:r>
            <w:r>
              <w:br/>
            </w:r>
            <w:r>
              <w:rPr>
                <w:rFonts w:ascii="Times New Roman"/>
                <w:b w:val="false"/>
                <w:i w:val="false"/>
                <w:color w:val="000000"/>
                <w:sz w:val="20"/>
              </w:rPr>
              <w:t>
</w:t>
            </w:r>
            <w:r>
              <w:rPr>
                <w:rFonts w:ascii="Times New Roman"/>
                <w:b w:val="false"/>
                <w:i w:val="false"/>
                <w:color w:val="000000"/>
                <w:sz w:val="20"/>
              </w:rPr>
              <w:t xml:space="preserve">деятельность на территории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 всего, </w:t>
            </w:r>
            <w:r>
              <w:br/>
            </w:r>
            <w:r>
              <w:rPr>
                <w:rFonts w:ascii="Times New Roman"/>
                <w:b w:val="false"/>
                <w:i w:val="false"/>
                <w:color w:val="000000"/>
                <w:sz w:val="20"/>
              </w:rPr>
              <w:t>
</w:t>
            </w:r>
            <w:r>
              <w:rPr>
                <w:rFonts w:ascii="Times New Roman"/>
                <w:b w:val="false"/>
                <w:i w:val="false"/>
                <w:color w:val="000000"/>
                <w:sz w:val="20"/>
              </w:rPr>
              <w:t xml:space="preserve">в том числе: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эмитентов, имеющих </w:t>
            </w:r>
            <w:r>
              <w:br/>
            </w:r>
            <w:r>
              <w:rPr>
                <w:rFonts w:ascii="Times New Roman"/>
                <w:b w:val="false"/>
                <w:i w:val="false"/>
                <w:color w:val="000000"/>
                <w:sz w:val="20"/>
              </w:rPr>
              <w:t>
</w:t>
            </w:r>
            <w:r>
              <w:rPr>
                <w:rFonts w:ascii="Times New Roman"/>
                <w:b w:val="false"/>
                <w:i w:val="false"/>
                <w:color w:val="000000"/>
                <w:sz w:val="20"/>
              </w:rPr>
              <w:t xml:space="preserve">международную рейтинговую </w:t>
            </w:r>
            <w:r>
              <w:br/>
            </w:r>
            <w:r>
              <w:rPr>
                <w:rFonts w:ascii="Times New Roman"/>
                <w:b w:val="false"/>
                <w:i w:val="false"/>
                <w:color w:val="000000"/>
                <w:sz w:val="20"/>
              </w:rPr>
              <w:t>
</w:t>
            </w:r>
            <w:r>
              <w:rPr>
                <w:rFonts w:ascii="Times New Roman"/>
                <w:b w:val="false"/>
                <w:i w:val="false"/>
                <w:color w:val="000000"/>
                <w:sz w:val="20"/>
              </w:rPr>
              <w:t xml:space="preserve">оценку не ниже "ВВ-" агентства </w:t>
            </w:r>
            <w:r>
              <w:br/>
            </w:r>
            <w:r>
              <w:rPr>
                <w:rFonts w:ascii="Times New Roman"/>
                <w:b w:val="false"/>
                <w:i w:val="false"/>
                <w:color w:val="000000"/>
                <w:sz w:val="20"/>
              </w:rPr>
              <w:t>
</w:t>
            </w:r>
            <w:r>
              <w:rPr>
                <w:rFonts w:ascii="Times New Roman"/>
                <w:b w:val="false"/>
                <w:i w:val="false"/>
                <w:color w:val="000000"/>
                <w:sz w:val="20"/>
              </w:rPr>
              <w:t xml:space="preserve">"Standard &amp; Poor's", или </w:t>
            </w:r>
            <w:r>
              <w:br/>
            </w:r>
            <w:r>
              <w:rPr>
                <w:rFonts w:ascii="Times New Roman"/>
                <w:b w:val="false"/>
                <w:i w:val="false"/>
                <w:color w:val="000000"/>
                <w:sz w:val="20"/>
              </w:rPr>
              <w:t>
</w:t>
            </w:r>
            <w:r>
              <w:rPr>
                <w:rFonts w:ascii="Times New Roman"/>
                <w:b w:val="false"/>
                <w:i w:val="false"/>
                <w:color w:val="000000"/>
                <w:sz w:val="20"/>
              </w:rPr>
              <w:t xml:space="preserve">рейтинг аналогичного уровня </w:t>
            </w:r>
            <w:r>
              <w:br/>
            </w:r>
            <w:r>
              <w:rPr>
                <w:rFonts w:ascii="Times New Roman"/>
                <w:b w:val="false"/>
                <w:i w:val="false"/>
                <w:color w:val="000000"/>
                <w:sz w:val="20"/>
              </w:rPr>
              <w:t>
</w:t>
            </w:r>
            <w:r>
              <w:rPr>
                <w:rFonts w:ascii="Times New Roman"/>
                <w:b w:val="false"/>
                <w:i w:val="false"/>
                <w:color w:val="000000"/>
                <w:sz w:val="20"/>
              </w:rPr>
              <w:t xml:space="preserve">одного из других рейтинговых </w:t>
            </w:r>
            <w:r>
              <w:br/>
            </w:r>
            <w:r>
              <w:rPr>
                <w:rFonts w:ascii="Times New Roman"/>
                <w:b w:val="false"/>
                <w:i w:val="false"/>
                <w:color w:val="000000"/>
                <w:sz w:val="20"/>
              </w:rPr>
              <w:t>
</w:t>
            </w:r>
            <w:r>
              <w:rPr>
                <w:rFonts w:ascii="Times New Roman"/>
                <w:b w:val="false"/>
                <w:i w:val="false"/>
                <w:color w:val="000000"/>
                <w:sz w:val="20"/>
              </w:rPr>
              <w:t xml:space="preserve">агентств, или рейтинговую </w:t>
            </w:r>
            <w:r>
              <w:br/>
            </w:r>
            <w:r>
              <w:rPr>
                <w:rFonts w:ascii="Times New Roman"/>
                <w:b w:val="false"/>
                <w:i w:val="false"/>
                <w:color w:val="000000"/>
                <w:sz w:val="20"/>
              </w:rPr>
              <w:t>
</w:t>
            </w:r>
            <w:r>
              <w:rPr>
                <w:rFonts w:ascii="Times New Roman"/>
                <w:b w:val="false"/>
                <w:i w:val="false"/>
                <w:color w:val="000000"/>
                <w:sz w:val="20"/>
              </w:rPr>
              <w:t xml:space="preserve">оценку не ниже "kzВВ" по </w:t>
            </w:r>
            <w:r>
              <w:br/>
            </w:r>
            <w:r>
              <w:rPr>
                <w:rFonts w:ascii="Times New Roman"/>
                <w:b w:val="false"/>
                <w:i w:val="false"/>
                <w:color w:val="000000"/>
                <w:sz w:val="20"/>
              </w:rPr>
              <w:t>
</w:t>
            </w:r>
            <w:r>
              <w:rPr>
                <w:rFonts w:ascii="Times New Roman"/>
                <w:b w:val="false"/>
                <w:i w:val="false"/>
                <w:color w:val="000000"/>
                <w:sz w:val="20"/>
              </w:rPr>
              <w:t xml:space="preserve">национальной шкале "Standard &amp; </w:t>
            </w:r>
            <w:r>
              <w:br/>
            </w:r>
            <w:r>
              <w:rPr>
                <w:rFonts w:ascii="Times New Roman"/>
                <w:b w:val="false"/>
                <w:i w:val="false"/>
                <w:color w:val="000000"/>
                <w:sz w:val="20"/>
              </w:rPr>
              <w:t>
</w:t>
            </w:r>
            <w:r>
              <w:rPr>
                <w:rFonts w:ascii="Times New Roman"/>
                <w:b w:val="false"/>
                <w:i w:val="false"/>
                <w:color w:val="000000"/>
                <w:sz w:val="20"/>
              </w:rPr>
              <w:t xml:space="preserve">Poor's" и депозитарные </w:t>
            </w:r>
            <w:r>
              <w:br/>
            </w:r>
            <w:r>
              <w:rPr>
                <w:rFonts w:ascii="Times New Roman"/>
                <w:b w:val="false"/>
                <w:i w:val="false"/>
                <w:color w:val="000000"/>
                <w:sz w:val="20"/>
              </w:rPr>
              <w:t>
</w:t>
            </w:r>
            <w:r>
              <w:rPr>
                <w:rFonts w:ascii="Times New Roman"/>
                <w:b w:val="false"/>
                <w:i w:val="false"/>
                <w:color w:val="000000"/>
                <w:sz w:val="20"/>
              </w:rPr>
              <w:t xml:space="preserve">расписки, базовым активом </w:t>
            </w:r>
            <w:r>
              <w:br/>
            </w:r>
            <w:r>
              <w:rPr>
                <w:rFonts w:ascii="Times New Roman"/>
                <w:b w:val="false"/>
                <w:i w:val="false"/>
                <w:color w:val="000000"/>
                <w:sz w:val="20"/>
              </w:rPr>
              <w:t>
</w:t>
            </w:r>
            <w:r>
              <w:rPr>
                <w:rFonts w:ascii="Times New Roman"/>
                <w:b w:val="false"/>
                <w:i w:val="false"/>
                <w:color w:val="000000"/>
                <w:sz w:val="20"/>
              </w:rPr>
              <w:t xml:space="preserve">которых являются данные акции </w:t>
            </w:r>
            <w:r>
              <w:br/>
            </w:r>
            <w:r>
              <w:rPr>
                <w:rFonts w:ascii="Times New Roman"/>
                <w:b w:val="false"/>
                <w:i w:val="false"/>
                <w:color w:val="000000"/>
                <w:sz w:val="20"/>
              </w:rPr>
              <w:t>
</w:t>
            </w:r>
            <w:r>
              <w:rPr>
                <w:rFonts w:ascii="Times New Roman"/>
                <w:b w:val="false"/>
                <w:i w:val="false"/>
                <w:color w:val="000000"/>
                <w:sz w:val="20"/>
              </w:rPr>
              <w:t xml:space="preserve">– в объеме 100 % от балансовой </w:t>
            </w:r>
            <w:r>
              <w:br/>
            </w:r>
            <w:r>
              <w:rPr>
                <w:rFonts w:ascii="Times New Roman"/>
                <w:b w:val="false"/>
                <w:i w:val="false"/>
                <w:color w:val="000000"/>
                <w:sz w:val="20"/>
              </w:rPr>
              <w:t>
</w:t>
            </w:r>
            <w:r>
              <w:rPr>
                <w:rFonts w:ascii="Times New Roman"/>
                <w:b w:val="false"/>
                <w:i w:val="false"/>
                <w:color w:val="000000"/>
                <w:sz w:val="20"/>
              </w:rPr>
              <w:t xml:space="preserve">стоимости (с учетом сумм </w:t>
            </w:r>
            <w:r>
              <w:br/>
            </w:r>
            <w:r>
              <w:rPr>
                <w:rFonts w:ascii="Times New Roman"/>
                <w:b w:val="false"/>
                <w:i w:val="false"/>
                <w:color w:val="000000"/>
                <w:sz w:val="20"/>
              </w:rPr>
              <w:t>
</w:t>
            </w:r>
            <w:r>
              <w:rPr>
                <w:rFonts w:ascii="Times New Roman"/>
                <w:b w:val="false"/>
                <w:i w:val="false"/>
                <w:color w:val="000000"/>
                <w:sz w:val="20"/>
              </w:rPr>
              <w:t xml:space="preserve">основного долга и начисленного </w:t>
            </w:r>
            <w:r>
              <w:br/>
            </w:r>
            <w:r>
              <w:rPr>
                <w:rFonts w:ascii="Times New Roman"/>
                <w:b w:val="false"/>
                <w:i w:val="false"/>
                <w:color w:val="000000"/>
                <w:sz w:val="20"/>
              </w:rPr>
              <w:t>
</w:t>
            </w:r>
            <w:r>
              <w:rPr>
                <w:rFonts w:ascii="Times New Roman"/>
                <w:b w:val="false"/>
                <w:i w:val="false"/>
                <w:color w:val="000000"/>
                <w:sz w:val="20"/>
              </w:rPr>
              <w:t xml:space="preserve">вознаграждения), за вычетом </w:t>
            </w:r>
            <w:r>
              <w:br/>
            </w:r>
            <w:r>
              <w:rPr>
                <w:rFonts w:ascii="Times New Roman"/>
                <w:b w:val="false"/>
                <w:i w:val="false"/>
                <w:color w:val="000000"/>
                <w:sz w:val="20"/>
              </w:rPr>
              <w:t>
</w:t>
            </w:r>
            <w:r>
              <w:rPr>
                <w:rFonts w:ascii="Times New Roman"/>
                <w:b w:val="false"/>
                <w:i w:val="false"/>
                <w:color w:val="000000"/>
                <w:sz w:val="20"/>
              </w:rPr>
              <w:t xml:space="preserve">резерва по сомнительным долгам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эмитентов, включенные в </w:t>
            </w:r>
            <w:r>
              <w:br/>
            </w:r>
            <w:r>
              <w:rPr>
                <w:rFonts w:ascii="Times New Roman"/>
                <w:b w:val="false"/>
                <w:i w:val="false"/>
                <w:color w:val="000000"/>
                <w:sz w:val="20"/>
              </w:rPr>
              <w:t>
</w:t>
            </w:r>
            <w:r>
              <w:rPr>
                <w:rFonts w:ascii="Times New Roman"/>
                <w:b w:val="false"/>
                <w:i w:val="false"/>
                <w:color w:val="000000"/>
                <w:sz w:val="20"/>
              </w:rPr>
              <w:t xml:space="preserve">первую категорию сектора </w:t>
            </w:r>
            <w:r>
              <w:br/>
            </w:r>
            <w:r>
              <w:rPr>
                <w:rFonts w:ascii="Times New Roman"/>
                <w:b w:val="false"/>
                <w:i w:val="false"/>
                <w:color w:val="000000"/>
                <w:sz w:val="20"/>
              </w:rPr>
              <w:t>
</w:t>
            </w:r>
            <w:r>
              <w:rPr>
                <w:rFonts w:ascii="Times New Roman"/>
                <w:b w:val="false"/>
                <w:i w:val="false"/>
                <w:color w:val="000000"/>
                <w:sz w:val="20"/>
              </w:rPr>
              <w:t xml:space="preserve">"акции" официального списка </w:t>
            </w:r>
            <w:r>
              <w:br/>
            </w:r>
            <w:r>
              <w:rPr>
                <w:rFonts w:ascii="Times New Roman"/>
                <w:b w:val="false"/>
                <w:i w:val="false"/>
                <w:color w:val="000000"/>
                <w:sz w:val="20"/>
              </w:rPr>
              <w:t>
</w:t>
            </w:r>
            <w:r>
              <w:rPr>
                <w:rFonts w:ascii="Times New Roman"/>
                <w:b w:val="false"/>
                <w:i w:val="false"/>
                <w:color w:val="000000"/>
                <w:sz w:val="20"/>
              </w:rPr>
              <w:t xml:space="preserve">фондовой биржи, осуществляющие </w:t>
            </w:r>
            <w:r>
              <w:br/>
            </w:r>
            <w:r>
              <w:rPr>
                <w:rFonts w:ascii="Times New Roman"/>
                <w:b w:val="false"/>
                <w:i w:val="false"/>
                <w:color w:val="000000"/>
                <w:sz w:val="20"/>
              </w:rPr>
              <w:t>
</w:t>
            </w:r>
            <w:r>
              <w:rPr>
                <w:rFonts w:ascii="Times New Roman"/>
                <w:b w:val="false"/>
                <w:i w:val="false"/>
                <w:color w:val="000000"/>
                <w:sz w:val="20"/>
              </w:rPr>
              <w:t xml:space="preserve">деятельность на территории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w:t>
            </w:r>
            <w:r>
              <w:rPr>
                <w:rFonts w:ascii="Times New Roman"/>
                <w:b w:val="false"/>
                <w:i w:val="false"/>
                <w:color w:val="000000"/>
                <w:sz w:val="20"/>
              </w:rPr>
              <w:t xml:space="preserve">депозитарные расписки, базовым </w:t>
            </w:r>
            <w:r>
              <w:br/>
            </w:r>
            <w:r>
              <w:rPr>
                <w:rFonts w:ascii="Times New Roman"/>
                <w:b w:val="false"/>
                <w:i w:val="false"/>
                <w:color w:val="000000"/>
                <w:sz w:val="20"/>
              </w:rPr>
              <w:t>
</w:t>
            </w:r>
            <w:r>
              <w:rPr>
                <w:rFonts w:ascii="Times New Roman"/>
                <w:b w:val="false"/>
                <w:i w:val="false"/>
                <w:color w:val="000000"/>
                <w:sz w:val="20"/>
              </w:rPr>
              <w:t xml:space="preserve">активом которых являются </w:t>
            </w:r>
            <w:r>
              <w:br/>
            </w:r>
            <w:r>
              <w:rPr>
                <w:rFonts w:ascii="Times New Roman"/>
                <w:b w:val="false"/>
                <w:i w:val="false"/>
                <w:color w:val="000000"/>
                <w:sz w:val="20"/>
              </w:rPr>
              <w:t>
</w:t>
            </w:r>
            <w:r>
              <w:rPr>
                <w:rFonts w:ascii="Times New Roman"/>
                <w:b w:val="false"/>
                <w:i w:val="false"/>
                <w:color w:val="000000"/>
                <w:sz w:val="20"/>
              </w:rPr>
              <w:t xml:space="preserve">данные акции - в объеме 70 % от </w:t>
            </w:r>
            <w:r>
              <w:br/>
            </w:r>
            <w:r>
              <w:rPr>
                <w:rFonts w:ascii="Times New Roman"/>
                <w:b w:val="false"/>
                <w:i w:val="false"/>
                <w:color w:val="000000"/>
                <w:sz w:val="20"/>
              </w:rPr>
              <w:t>
</w:t>
            </w:r>
            <w:r>
              <w:rPr>
                <w:rFonts w:ascii="Times New Roman"/>
                <w:b w:val="false"/>
                <w:i w:val="false"/>
                <w:color w:val="000000"/>
                <w:sz w:val="20"/>
              </w:rPr>
              <w:t xml:space="preserve">балансовой стоимости (с учетом </w:t>
            </w:r>
            <w:r>
              <w:br/>
            </w:r>
            <w:r>
              <w:rPr>
                <w:rFonts w:ascii="Times New Roman"/>
                <w:b w:val="false"/>
                <w:i w:val="false"/>
                <w:color w:val="000000"/>
                <w:sz w:val="20"/>
              </w:rPr>
              <w:t>
</w:t>
            </w:r>
            <w:r>
              <w:rPr>
                <w:rFonts w:ascii="Times New Roman"/>
                <w:b w:val="false"/>
                <w:i w:val="false"/>
                <w:color w:val="000000"/>
                <w:sz w:val="20"/>
              </w:rPr>
              <w:t xml:space="preserve">сумм основного долга и </w:t>
            </w:r>
            <w:r>
              <w:br/>
            </w:r>
            <w:r>
              <w:rPr>
                <w:rFonts w:ascii="Times New Roman"/>
                <w:b w:val="false"/>
                <w:i w:val="false"/>
                <w:color w:val="000000"/>
                <w:sz w:val="20"/>
              </w:rPr>
              <w:t>
</w:t>
            </w:r>
            <w:r>
              <w:rPr>
                <w:rFonts w:ascii="Times New Roman"/>
                <w:b w:val="false"/>
                <w:i w:val="false"/>
                <w:color w:val="000000"/>
                <w:sz w:val="20"/>
              </w:rPr>
              <w:t xml:space="preserve">начисленного вознаграждения), </w:t>
            </w:r>
            <w:r>
              <w:br/>
            </w:r>
            <w:r>
              <w:rPr>
                <w:rFonts w:ascii="Times New Roman"/>
                <w:b w:val="false"/>
                <w:i w:val="false"/>
                <w:color w:val="000000"/>
                <w:sz w:val="20"/>
              </w:rPr>
              <w:t>
</w:t>
            </w:r>
            <w:r>
              <w:rPr>
                <w:rFonts w:ascii="Times New Roman"/>
                <w:b w:val="false"/>
                <w:i w:val="false"/>
                <w:color w:val="000000"/>
                <w:sz w:val="20"/>
              </w:rPr>
              <w:t xml:space="preserve">за вычетом резерва по </w:t>
            </w:r>
            <w:r>
              <w:br/>
            </w:r>
            <w:r>
              <w:rPr>
                <w:rFonts w:ascii="Times New Roman"/>
                <w:b w:val="false"/>
                <w:i w:val="false"/>
                <w:color w:val="000000"/>
                <w:sz w:val="20"/>
              </w:rPr>
              <w:t>
</w:t>
            </w:r>
            <w:r>
              <w:rPr>
                <w:rFonts w:ascii="Times New Roman"/>
                <w:b w:val="false"/>
                <w:i w:val="false"/>
                <w:color w:val="000000"/>
                <w:sz w:val="20"/>
              </w:rPr>
              <w:t xml:space="preserve">сомнительным долгам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эмитентов, включенные во </w:t>
            </w:r>
            <w:r>
              <w:br/>
            </w:r>
            <w:r>
              <w:rPr>
                <w:rFonts w:ascii="Times New Roman"/>
                <w:b w:val="false"/>
                <w:i w:val="false"/>
                <w:color w:val="000000"/>
                <w:sz w:val="20"/>
              </w:rPr>
              <w:t>
</w:t>
            </w:r>
            <w:r>
              <w:rPr>
                <w:rFonts w:ascii="Times New Roman"/>
                <w:b w:val="false"/>
                <w:i w:val="false"/>
                <w:color w:val="000000"/>
                <w:sz w:val="20"/>
              </w:rPr>
              <w:t xml:space="preserve">вторую категорию сектора </w:t>
            </w:r>
            <w:r>
              <w:br/>
            </w:r>
            <w:r>
              <w:rPr>
                <w:rFonts w:ascii="Times New Roman"/>
                <w:b w:val="false"/>
                <w:i w:val="false"/>
                <w:color w:val="000000"/>
                <w:sz w:val="20"/>
              </w:rPr>
              <w:t>
</w:t>
            </w:r>
            <w:r>
              <w:rPr>
                <w:rFonts w:ascii="Times New Roman"/>
                <w:b w:val="false"/>
                <w:i w:val="false"/>
                <w:color w:val="000000"/>
                <w:sz w:val="20"/>
              </w:rPr>
              <w:t xml:space="preserve">"акции" официального списка </w:t>
            </w:r>
            <w:r>
              <w:br/>
            </w:r>
            <w:r>
              <w:rPr>
                <w:rFonts w:ascii="Times New Roman"/>
                <w:b w:val="false"/>
                <w:i w:val="false"/>
                <w:color w:val="000000"/>
                <w:sz w:val="20"/>
              </w:rPr>
              <w:t>
</w:t>
            </w:r>
            <w:r>
              <w:rPr>
                <w:rFonts w:ascii="Times New Roman"/>
                <w:b w:val="false"/>
                <w:i w:val="false"/>
                <w:color w:val="000000"/>
                <w:sz w:val="20"/>
              </w:rPr>
              <w:t xml:space="preserve">фондовой биржи, осуществляющие </w:t>
            </w:r>
            <w:r>
              <w:br/>
            </w:r>
            <w:r>
              <w:rPr>
                <w:rFonts w:ascii="Times New Roman"/>
                <w:b w:val="false"/>
                <w:i w:val="false"/>
                <w:color w:val="000000"/>
                <w:sz w:val="20"/>
              </w:rPr>
              <w:t>
</w:t>
            </w:r>
            <w:r>
              <w:rPr>
                <w:rFonts w:ascii="Times New Roman"/>
                <w:b w:val="false"/>
                <w:i w:val="false"/>
                <w:color w:val="000000"/>
                <w:sz w:val="20"/>
              </w:rPr>
              <w:t xml:space="preserve">деятельность на территории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w:t>
            </w:r>
            <w:r>
              <w:rPr>
                <w:rFonts w:ascii="Times New Roman"/>
                <w:b w:val="false"/>
                <w:i w:val="false"/>
                <w:color w:val="000000"/>
                <w:sz w:val="20"/>
              </w:rPr>
              <w:t xml:space="preserve">депозитарные расписки, базовым </w:t>
            </w:r>
            <w:r>
              <w:br/>
            </w:r>
            <w:r>
              <w:rPr>
                <w:rFonts w:ascii="Times New Roman"/>
                <w:b w:val="false"/>
                <w:i w:val="false"/>
                <w:color w:val="000000"/>
                <w:sz w:val="20"/>
              </w:rPr>
              <w:t>
</w:t>
            </w:r>
            <w:r>
              <w:rPr>
                <w:rFonts w:ascii="Times New Roman"/>
                <w:b w:val="false"/>
                <w:i w:val="false"/>
                <w:color w:val="000000"/>
                <w:sz w:val="20"/>
              </w:rPr>
              <w:t xml:space="preserve">активом которых являются </w:t>
            </w:r>
            <w:r>
              <w:br/>
            </w:r>
            <w:r>
              <w:rPr>
                <w:rFonts w:ascii="Times New Roman"/>
                <w:b w:val="false"/>
                <w:i w:val="false"/>
                <w:color w:val="000000"/>
                <w:sz w:val="20"/>
              </w:rPr>
              <w:t>
</w:t>
            </w:r>
            <w:r>
              <w:rPr>
                <w:rFonts w:ascii="Times New Roman"/>
                <w:b w:val="false"/>
                <w:i w:val="false"/>
                <w:color w:val="000000"/>
                <w:sz w:val="20"/>
              </w:rPr>
              <w:t xml:space="preserve">данные акции - в объеме 50 % от </w:t>
            </w:r>
            <w:r>
              <w:br/>
            </w:r>
            <w:r>
              <w:rPr>
                <w:rFonts w:ascii="Times New Roman"/>
                <w:b w:val="false"/>
                <w:i w:val="false"/>
                <w:color w:val="000000"/>
                <w:sz w:val="20"/>
              </w:rPr>
              <w:t>
</w:t>
            </w:r>
            <w:r>
              <w:rPr>
                <w:rFonts w:ascii="Times New Roman"/>
                <w:b w:val="false"/>
                <w:i w:val="false"/>
                <w:color w:val="000000"/>
                <w:sz w:val="20"/>
              </w:rPr>
              <w:t xml:space="preserve">балансовой стоимости (с учетом </w:t>
            </w:r>
            <w:r>
              <w:br/>
            </w:r>
            <w:r>
              <w:rPr>
                <w:rFonts w:ascii="Times New Roman"/>
                <w:b w:val="false"/>
                <w:i w:val="false"/>
                <w:color w:val="000000"/>
                <w:sz w:val="20"/>
              </w:rPr>
              <w:t>
</w:t>
            </w:r>
            <w:r>
              <w:rPr>
                <w:rFonts w:ascii="Times New Roman"/>
                <w:b w:val="false"/>
                <w:i w:val="false"/>
                <w:color w:val="000000"/>
                <w:sz w:val="20"/>
              </w:rPr>
              <w:t xml:space="preserve">сумм основного долга и </w:t>
            </w:r>
            <w:r>
              <w:br/>
            </w:r>
            <w:r>
              <w:rPr>
                <w:rFonts w:ascii="Times New Roman"/>
                <w:b w:val="false"/>
                <w:i w:val="false"/>
                <w:color w:val="000000"/>
                <w:sz w:val="20"/>
              </w:rPr>
              <w:t>
</w:t>
            </w:r>
            <w:r>
              <w:rPr>
                <w:rFonts w:ascii="Times New Roman"/>
                <w:b w:val="false"/>
                <w:i w:val="false"/>
                <w:color w:val="000000"/>
                <w:sz w:val="20"/>
              </w:rPr>
              <w:t xml:space="preserve">начисленного вознаграждения), </w:t>
            </w:r>
            <w:r>
              <w:br/>
            </w:r>
            <w:r>
              <w:rPr>
                <w:rFonts w:ascii="Times New Roman"/>
                <w:b w:val="false"/>
                <w:i w:val="false"/>
                <w:color w:val="000000"/>
                <w:sz w:val="20"/>
              </w:rPr>
              <w:t>
</w:t>
            </w:r>
            <w:r>
              <w:rPr>
                <w:rFonts w:ascii="Times New Roman"/>
                <w:b w:val="false"/>
                <w:i w:val="false"/>
                <w:color w:val="000000"/>
                <w:sz w:val="20"/>
              </w:rPr>
              <w:t xml:space="preserve">за вычетом резерва по </w:t>
            </w:r>
            <w:r>
              <w:br/>
            </w:r>
            <w:r>
              <w:rPr>
                <w:rFonts w:ascii="Times New Roman"/>
                <w:b w:val="false"/>
                <w:i w:val="false"/>
                <w:color w:val="000000"/>
                <w:sz w:val="20"/>
              </w:rPr>
              <w:t>
</w:t>
            </w:r>
            <w:r>
              <w:rPr>
                <w:rFonts w:ascii="Times New Roman"/>
                <w:b w:val="false"/>
                <w:i w:val="false"/>
                <w:color w:val="000000"/>
                <w:sz w:val="20"/>
              </w:rPr>
              <w:t xml:space="preserve">сомнительным долгам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долговые ценные бумаги, </w:t>
            </w:r>
            <w:r>
              <w:br/>
            </w:r>
            <w:r>
              <w:rPr>
                <w:rFonts w:ascii="Times New Roman"/>
                <w:b w:val="false"/>
                <w:i w:val="false"/>
                <w:color w:val="000000"/>
                <w:sz w:val="20"/>
              </w:rPr>
              <w:t>
</w:t>
            </w:r>
            <w:r>
              <w:rPr>
                <w:rFonts w:ascii="Times New Roman"/>
                <w:b w:val="false"/>
                <w:i w:val="false"/>
                <w:color w:val="000000"/>
                <w:sz w:val="20"/>
              </w:rPr>
              <w:t xml:space="preserve">имеющие международную </w:t>
            </w:r>
            <w:r>
              <w:br/>
            </w:r>
            <w:r>
              <w:rPr>
                <w:rFonts w:ascii="Times New Roman"/>
                <w:b w:val="false"/>
                <w:i w:val="false"/>
                <w:color w:val="000000"/>
                <w:sz w:val="20"/>
              </w:rPr>
              <w:t>
</w:t>
            </w:r>
            <w:r>
              <w:rPr>
                <w:rFonts w:ascii="Times New Roman"/>
                <w:b w:val="false"/>
                <w:i w:val="false"/>
                <w:color w:val="000000"/>
                <w:sz w:val="20"/>
              </w:rPr>
              <w:t xml:space="preserve">рейтинговую оценку не ниже </w:t>
            </w:r>
            <w:r>
              <w:br/>
            </w:r>
            <w:r>
              <w:rPr>
                <w:rFonts w:ascii="Times New Roman"/>
                <w:b w:val="false"/>
                <w:i w:val="false"/>
                <w:color w:val="000000"/>
                <w:sz w:val="20"/>
              </w:rPr>
              <w:t>
</w:t>
            </w:r>
            <w:r>
              <w:rPr>
                <w:rFonts w:ascii="Times New Roman"/>
                <w:b w:val="false"/>
                <w:i w:val="false"/>
                <w:color w:val="000000"/>
                <w:sz w:val="20"/>
              </w:rPr>
              <w:t xml:space="preserve">"ВВ-" агентства "Standard &amp; </w:t>
            </w:r>
            <w:r>
              <w:br/>
            </w:r>
            <w:r>
              <w:rPr>
                <w:rFonts w:ascii="Times New Roman"/>
                <w:b w:val="false"/>
                <w:i w:val="false"/>
                <w:color w:val="000000"/>
                <w:sz w:val="20"/>
              </w:rPr>
              <w:t>
</w:t>
            </w:r>
            <w:r>
              <w:rPr>
                <w:rFonts w:ascii="Times New Roman"/>
                <w:b w:val="false"/>
                <w:i w:val="false"/>
                <w:color w:val="000000"/>
                <w:sz w:val="20"/>
              </w:rPr>
              <w:t xml:space="preserve">Poor's", или рейтинг </w:t>
            </w:r>
            <w:r>
              <w:br/>
            </w:r>
            <w:r>
              <w:rPr>
                <w:rFonts w:ascii="Times New Roman"/>
                <w:b w:val="false"/>
                <w:i w:val="false"/>
                <w:color w:val="000000"/>
                <w:sz w:val="20"/>
              </w:rPr>
              <w:t>
</w:t>
            </w:r>
            <w:r>
              <w:rPr>
                <w:rFonts w:ascii="Times New Roman"/>
                <w:b w:val="false"/>
                <w:i w:val="false"/>
                <w:color w:val="000000"/>
                <w:sz w:val="20"/>
              </w:rPr>
              <w:t xml:space="preserve">аналогичного уровня одного из </w:t>
            </w:r>
            <w:r>
              <w:br/>
            </w:r>
            <w:r>
              <w:rPr>
                <w:rFonts w:ascii="Times New Roman"/>
                <w:b w:val="false"/>
                <w:i w:val="false"/>
                <w:color w:val="000000"/>
                <w:sz w:val="20"/>
              </w:rPr>
              <w:t>
</w:t>
            </w:r>
            <w:r>
              <w:rPr>
                <w:rFonts w:ascii="Times New Roman"/>
                <w:b w:val="false"/>
                <w:i w:val="false"/>
                <w:color w:val="000000"/>
                <w:sz w:val="20"/>
              </w:rPr>
              <w:t xml:space="preserve">других рейтинговых агентств, </w:t>
            </w:r>
            <w:r>
              <w:br/>
            </w:r>
            <w:r>
              <w:rPr>
                <w:rFonts w:ascii="Times New Roman"/>
                <w:b w:val="false"/>
                <w:i w:val="false"/>
                <w:color w:val="000000"/>
                <w:sz w:val="20"/>
              </w:rPr>
              <w:t>
</w:t>
            </w:r>
            <w:r>
              <w:rPr>
                <w:rFonts w:ascii="Times New Roman"/>
                <w:b w:val="false"/>
                <w:i w:val="false"/>
                <w:color w:val="000000"/>
                <w:sz w:val="20"/>
              </w:rPr>
              <w:t xml:space="preserve">или рейтинговую оценку не ниже </w:t>
            </w:r>
            <w:r>
              <w:br/>
            </w:r>
            <w:r>
              <w:rPr>
                <w:rFonts w:ascii="Times New Roman"/>
                <w:b w:val="false"/>
                <w:i w:val="false"/>
                <w:color w:val="000000"/>
                <w:sz w:val="20"/>
              </w:rPr>
              <w:t>
</w:t>
            </w:r>
            <w:r>
              <w:rPr>
                <w:rFonts w:ascii="Times New Roman"/>
                <w:b w:val="false"/>
                <w:i w:val="false"/>
                <w:color w:val="000000"/>
                <w:sz w:val="20"/>
              </w:rPr>
              <w:t xml:space="preserve">"kzВВ" по национальной шкале </w:t>
            </w:r>
            <w:r>
              <w:br/>
            </w:r>
            <w:r>
              <w:rPr>
                <w:rFonts w:ascii="Times New Roman"/>
                <w:b w:val="false"/>
                <w:i w:val="false"/>
                <w:color w:val="000000"/>
                <w:sz w:val="20"/>
              </w:rPr>
              <w:t>
</w:t>
            </w:r>
            <w:r>
              <w:rPr>
                <w:rFonts w:ascii="Times New Roman"/>
                <w:b w:val="false"/>
                <w:i w:val="false"/>
                <w:color w:val="000000"/>
                <w:sz w:val="20"/>
              </w:rPr>
              <w:t xml:space="preserve">"Standard &amp; Poor's", </w:t>
            </w:r>
            <w:r>
              <w:br/>
            </w:r>
            <w:r>
              <w:rPr>
                <w:rFonts w:ascii="Times New Roman"/>
                <w:b w:val="false"/>
                <w:i w:val="false"/>
                <w:color w:val="000000"/>
                <w:sz w:val="20"/>
              </w:rPr>
              <w:t>
</w:t>
            </w:r>
            <w:r>
              <w:rPr>
                <w:rFonts w:ascii="Times New Roman"/>
                <w:b w:val="false"/>
                <w:i w:val="false"/>
                <w:color w:val="000000"/>
                <w:sz w:val="20"/>
              </w:rPr>
              <w:t xml:space="preserve">отнесенные к категории </w:t>
            </w:r>
            <w:r>
              <w:br/>
            </w:r>
            <w:r>
              <w:rPr>
                <w:rFonts w:ascii="Times New Roman"/>
                <w:b w:val="false"/>
                <w:i w:val="false"/>
                <w:color w:val="000000"/>
                <w:sz w:val="20"/>
              </w:rPr>
              <w:t>
</w:t>
            </w:r>
            <w:r>
              <w:rPr>
                <w:rFonts w:ascii="Times New Roman"/>
                <w:b w:val="false"/>
                <w:i w:val="false"/>
                <w:color w:val="000000"/>
                <w:sz w:val="20"/>
              </w:rPr>
              <w:t xml:space="preserve">"долговые ценные бумаги с </w:t>
            </w:r>
            <w:r>
              <w:br/>
            </w:r>
            <w:r>
              <w:rPr>
                <w:rFonts w:ascii="Times New Roman"/>
                <w:b w:val="false"/>
                <w:i w:val="false"/>
                <w:color w:val="000000"/>
                <w:sz w:val="20"/>
              </w:rPr>
              <w:t>
</w:t>
            </w:r>
            <w:r>
              <w:rPr>
                <w:rFonts w:ascii="Times New Roman"/>
                <w:b w:val="false"/>
                <w:i w:val="false"/>
                <w:color w:val="000000"/>
                <w:sz w:val="20"/>
              </w:rPr>
              <w:t xml:space="preserve">рейтинговой оценкой" - в </w:t>
            </w:r>
            <w:r>
              <w:br/>
            </w:r>
            <w:r>
              <w:rPr>
                <w:rFonts w:ascii="Times New Roman"/>
                <w:b w:val="false"/>
                <w:i w:val="false"/>
                <w:color w:val="000000"/>
                <w:sz w:val="20"/>
              </w:rPr>
              <w:t>
</w:t>
            </w:r>
            <w:r>
              <w:rPr>
                <w:rFonts w:ascii="Times New Roman"/>
                <w:b w:val="false"/>
                <w:i w:val="false"/>
                <w:color w:val="000000"/>
                <w:sz w:val="20"/>
              </w:rPr>
              <w:t xml:space="preserve">объеме 100 % от балансовой </w:t>
            </w:r>
            <w:r>
              <w:br/>
            </w:r>
            <w:r>
              <w:rPr>
                <w:rFonts w:ascii="Times New Roman"/>
                <w:b w:val="false"/>
                <w:i w:val="false"/>
                <w:color w:val="000000"/>
                <w:sz w:val="20"/>
              </w:rPr>
              <w:t>
</w:t>
            </w:r>
            <w:r>
              <w:rPr>
                <w:rFonts w:ascii="Times New Roman"/>
                <w:b w:val="false"/>
                <w:i w:val="false"/>
                <w:color w:val="000000"/>
                <w:sz w:val="20"/>
              </w:rPr>
              <w:t xml:space="preserve">стоимости (с учетом сумм </w:t>
            </w:r>
            <w:r>
              <w:br/>
            </w:r>
            <w:r>
              <w:rPr>
                <w:rFonts w:ascii="Times New Roman"/>
                <w:b w:val="false"/>
                <w:i w:val="false"/>
                <w:color w:val="000000"/>
                <w:sz w:val="20"/>
              </w:rPr>
              <w:t>
</w:t>
            </w:r>
            <w:r>
              <w:rPr>
                <w:rFonts w:ascii="Times New Roman"/>
                <w:b w:val="false"/>
                <w:i w:val="false"/>
                <w:color w:val="000000"/>
                <w:sz w:val="20"/>
              </w:rPr>
              <w:t xml:space="preserve">основного долга и начисленного </w:t>
            </w:r>
            <w:r>
              <w:br/>
            </w:r>
            <w:r>
              <w:rPr>
                <w:rFonts w:ascii="Times New Roman"/>
                <w:b w:val="false"/>
                <w:i w:val="false"/>
                <w:color w:val="000000"/>
                <w:sz w:val="20"/>
              </w:rPr>
              <w:t>
</w:t>
            </w:r>
            <w:r>
              <w:rPr>
                <w:rFonts w:ascii="Times New Roman"/>
                <w:b w:val="false"/>
                <w:i w:val="false"/>
                <w:color w:val="000000"/>
                <w:sz w:val="20"/>
              </w:rPr>
              <w:t xml:space="preserve">вознаграждения), за вычетом </w:t>
            </w:r>
            <w:r>
              <w:br/>
            </w:r>
            <w:r>
              <w:rPr>
                <w:rFonts w:ascii="Times New Roman"/>
                <w:b w:val="false"/>
                <w:i w:val="false"/>
                <w:color w:val="000000"/>
                <w:sz w:val="20"/>
              </w:rPr>
              <w:t>
</w:t>
            </w:r>
            <w:r>
              <w:rPr>
                <w:rFonts w:ascii="Times New Roman"/>
                <w:b w:val="false"/>
                <w:i w:val="false"/>
                <w:color w:val="000000"/>
                <w:sz w:val="20"/>
              </w:rPr>
              <w:t xml:space="preserve">резерва по сомнительным долгам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долговые ценные бумаги, </w:t>
            </w:r>
            <w:r>
              <w:br/>
            </w:r>
            <w:r>
              <w:rPr>
                <w:rFonts w:ascii="Times New Roman"/>
                <w:b w:val="false"/>
                <w:i w:val="false"/>
                <w:color w:val="000000"/>
                <w:sz w:val="20"/>
              </w:rPr>
              <w:t>
</w:t>
            </w:r>
            <w:r>
              <w:rPr>
                <w:rFonts w:ascii="Times New Roman"/>
                <w:b w:val="false"/>
                <w:i w:val="false"/>
                <w:color w:val="000000"/>
                <w:sz w:val="20"/>
              </w:rPr>
              <w:t xml:space="preserve">имеющие международную </w:t>
            </w:r>
            <w:r>
              <w:br/>
            </w:r>
            <w:r>
              <w:rPr>
                <w:rFonts w:ascii="Times New Roman"/>
                <w:b w:val="false"/>
                <w:i w:val="false"/>
                <w:color w:val="000000"/>
                <w:sz w:val="20"/>
              </w:rPr>
              <w:t>
</w:t>
            </w:r>
            <w:r>
              <w:rPr>
                <w:rFonts w:ascii="Times New Roman"/>
                <w:b w:val="false"/>
                <w:i w:val="false"/>
                <w:color w:val="000000"/>
                <w:sz w:val="20"/>
              </w:rPr>
              <w:t xml:space="preserve">рейтинговую оценку не ниже </w:t>
            </w:r>
            <w:r>
              <w:br/>
            </w:r>
            <w:r>
              <w:rPr>
                <w:rFonts w:ascii="Times New Roman"/>
                <w:b w:val="false"/>
                <w:i w:val="false"/>
                <w:color w:val="000000"/>
                <w:sz w:val="20"/>
              </w:rPr>
              <w:t>
</w:t>
            </w:r>
            <w:r>
              <w:rPr>
                <w:rFonts w:ascii="Times New Roman"/>
                <w:b w:val="false"/>
                <w:i w:val="false"/>
                <w:color w:val="000000"/>
                <w:sz w:val="20"/>
              </w:rPr>
              <w:t xml:space="preserve">"В-" агентства "Standard &amp; </w:t>
            </w:r>
            <w:r>
              <w:br/>
            </w:r>
            <w:r>
              <w:rPr>
                <w:rFonts w:ascii="Times New Roman"/>
                <w:b w:val="false"/>
                <w:i w:val="false"/>
                <w:color w:val="000000"/>
                <w:sz w:val="20"/>
              </w:rPr>
              <w:t>
</w:t>
            </w:r>
            <w:r>
              <w:rPr>
                <w:rFonts w:ascii="Times New Roman"/>
                <w:b w:val="false"/>
                <w:i w:val="false"/>
                <w:color w:val="000000"/>
                <w:sz w:val="20"/>
              </w:rPr>
              <w:t xml:space="preserve">Poor's", или рейтинг </w:t>
            </w:r>
            <w:r>
              <w:br/>
            </w:r>
            <w:r>
              <w:rPr>
                <w:rFonts w:ascii="Times New Roman"/>
                <w:b w:val="false"/>
                <w:i w:val="false"/>
                <w:color w:val="000000"/>
                <w:sz w:val="20"/>
              </w:rPr>
              <w:t>
</w:t>
            </w:r>
            <w:r>
              <w:rPr>
                <w:rFonts w:ascii="Times New Roman"/>
                <w:b w:val="false"/>
                <w:i w:val="false"/>
                <w:color w:val="000000"/>
                <w:sz w:val="20"/>
              </w:rPr>
              <w:t xml:space="preserve">аналогичного уровня одного из </w:t>
            </w:r>
            <w:r>
              <w:br/>
            </w:r>
            <w:r>
              <w:rPr>
                <w:rFonts w:ascii="Times New Roman"/>
                <w:b w:val="false"/>
                <w:i w:val="false"/>
                <w:color w:val="000000"/>
                <w:sz w:val="20"/>
              </w:rPr>
              <w:t>
</w:t>
            </w:r>
            <w:r>
              <w:rPr>
                <w:rFonts w:ascii="Times New Roman"/>
                <w:b w:val="false"/>
                <w:i w:val="false"/>
                <w:color w:val="000000"/>
                <w:sz w:val="20"/>
              </w:rPr>
              <w:t xml:space="preserve">других рейтинговых агентств, </w:t>
            </w:r>
            <w:r>
              <w:br/>
            </w:r>
            <w:r>
              <w:rPr>
                <w:rFonts w:ascii="Times New Roman"/>
                <w:b w:val="false"/>
                <w:i w:val="false"/>
                <w:color w:val="000000"/>
                <w:sz w:val="20"/>
              </w:rPr>
              <w:t>
</w:t>
            </w:r>
            <w:r>
              <w:rPr>
                <w:rFonts w:ascii="Times New Roman"/>
                <w:b w:val="false"/>
                <w:i w:val="false"/>
                <w:color w:val="000000"/>
                <w:sz w:val="20"/>
              </w:rPr>
              <w:t xml:space="preserve">или рейтинговую оценку не ниже </w:t>
            </w:r>
            <w:r>
              <w:br/>
            </w:r>
            <w:r>
              <w:rPr>
                <w:rFonts w:ascii="Times New Roman"/>
                <w:b w:val="false"/>
                <w:i w:val="false"/>
                <w:color w:val="000000"/>
                <w:sz w:val="20"/>
              </w:rPr>
              <w:t>
</w:t>
            </w:r>
            <w:r>
              <w:rPr>
                <w:rFonts w:ascii="Times New Roman"/>
                <w:b w:val="false"/>
                <w:i w:val="false"/>
                <w:color w:val="000000"/>
                <w:sz w:val="20"/>
              </w:rPr>
              <w:t xml:space="preserve">"kzВ" по национальной шкале </w:t>
            </w:r>
            <w:r>
              <w:br/>
            </w:r>
            <w:r>
              <w:rPr>
                <w:rFonts w:ascii="Times New Roman"/>
                <w:b w:val="false"/>
                <w:i w:val="false"/>
                <w:color w:val="000000"/>
                <w:sz w:val="20"/>
              </w:rPr>
              <w:t>
</w:t>
            </w:r>
            <w:r>
              <w:rPr>
                <w:rFonts w:ascii="Times New Roman"/>
                <w:b w:val="false"/>
                <w:i w:val="false"/>
                <w:color w:val="000000"/>
                <w:sz w:val="20"/>
              </w:rPr>
              <w:t xml:space="preserve">"Standard &amp; Poor's" отнесенные </w:t>
            </w:r>
            <w:r>
              <w:br/>
            </w:r>
            <w:r>
              <w:rPr>
                <w:rFonts w:ascii="Times New Roman"/>
                <w:b w:val="false"/>
                <w:i w:val="false"/>
                <w:color w:val="000000"/>
                <w:sz w:val="20"/>
              </w:rPr>
              <w:t>
</w:t>
            </w:r>
            <w:r>
              <w:rPr>
                <w:rFonts w:ascii="Times New Roman"/>
                <w:b w:val="false"/>
                <w:i w:val="false"/>
                <w:color w:val="000000"/>
                <w:sz w:val="20"/>
              </w:rPr>
              <w:t xml:space="preserve">к категории "долговые ценные </w:t>
            </w:r>
            <w:r>
              <w:br/>
            </w:r>
            <w:r>
              <w:rPr>
                <w:rFonts w:ascii="Times New Roman"/>
                <w:b w:val="false"/>
                <w:i w:val="false"/>
                <w:color w:val="000000"/>
                <w:sz w:val="20"/>
              </w:rPr>
              <w:t>
</w:t>
            </w:r>
            <w:r>
              <w:rPr>
                <w:rFonts w:ascii="Times New Roman"/>
                <w:b w:val="false"/>
                <w:i w:val="false"/>
                <w:color w:val="000000"/>
                <w:sz w:val="20"/>
              </w:rPr>
              <w:t xml:space="preserve">бумаги с рейтинговой оценкой"; </w:t>
            </w:r>
            <w:r>
              <w:br/>
            </w:r>
            <w:r>
              <w:rPr>
                <w:rFonts w:ascii="Times New Roman"/>
                <w:b w:val="false"/>
                <w:i w:val="false"/>
                <w:color w:val="000000"/>
                <w:sz w:val="20"/>
              </w:rPr>
              <w:t>
</w:t>
            </w:r>
            <w:r>
              <w:rPr>
                <w:rFonts w:ascii="Times New Roman"/>
                <w:b w:val="false"/>
                <w:i w:val="false"/>
                <w:color w:val="000000"/>
                <w:sz w:val="20"/>
              </w:rPr>
              <w:t xml:space="preserve">долговые ценные бумаги, </w:t>
            </w:r>
            <w:r>
              <w:br/>
            </w:r>
            <w:r>
              <w:rPr>
                <w:rFonts w:ascii="Times New Roman"/>
                <w:b w:val="false"/>
                <w:i w:val="false"/>
                <w:color w:val="000000"/>
                <w:sz w:val="20"/>
              </w:rPr>
              <w:t>
</w:t>
            </w:r>
            <w:r>
              <w:rPr>
                <w:rFonts w:ascii="Times New Roman"/>
                <w:b w:val="false"/>
                <w:i w:val="false"/>
                <w:color w:val="000000"/>
                <w:sz w:val="20"/>
              </w:rPr>
              <w:t xml:space="preserve">отнесенные к категории </w:t>
            </w:r>
            <w:r>
              <w:br/>
            </w:r>
            <w:r>
              <w:rPr>
                <w:rFonts w:ascii="Times New Roman"/>
                <w:b w:val="false"/>
                <w:i w:val="false"/>
                <w:color w:val="000000"/>
                <w:sz w:val="20"/>
              </w:rPr>
              <w:t>
</w:t>
            </w:r>
            <w:r>
              <w:rPr>
                <w:rFonts w:ascii="Times New Roman"/>
                <w:b w:val="false"/>
                <w:i w:val="false"/>
                <w:color w:val="000000"/>
                <w:sz w:val="20"/>
              </w:rPr>
              <w:t xml:space="preserve">"долговые ценные бумаги без </w:t>
            </w:r>
            <w:r>
              <w:br/>
            </w:r>
            <w:r>
              <w:rPr>
                <w:rFonts w:ascii="Times New Roman"/>
                <w:b w:val="false"/>
                <w:i w:val="false"/>
                <w:color w:val="000000"/>
                <w:sz w:val="20"/>
              </w:rPr>
              <w:t>
</w:t>
            </w:r>
            <w:r>
              <w:rPr>
                <w:rFonts w:ascii="Times New Roman"/>
                <w:b w:val="false"/>
                <w:i w:val="false"/>
                <w:color w:val="000000"/>
                <w:sz w:val="20"/>
              </w:rPr>
              <w:t xml:space="preserve">рейтинговой оценки первой </w:t>
            </w:r>
            <w:r>
              <w:br/>
            </w:r>
            <w:r>
              <w:rPr>
                <w:rFonts w:ascii="Times New Roman"/>
                <w:b w:val="false"/>
                <w:i w:val="false"/>
                <w:color w:val="000000"/>
                <w:sz w:val="20"/>
              </w:rPr>
              <w:t>
</w:t>
            </w:r>
            <w:r>
              <w:rPr>
                <w:rFonts w:ascii="Times New Roman"/>
                <w:b w:val="false"/>
                <w:i w:val="false"/>
                <w:color w:val="000000"/>
                <w:sz w:val="20"/>
              </w:rPr>
              <w:t xml:space="preserve">подкатегории" - в объеме 80 % от </w:t>
            </w:r>
            <w:r>
              <w:br/>
            </w:r>
            <w:r>
              <w:rPr>
                <w:rFonts w:ascii="Times New Roman"/>
                <w:b w:val="false"/>
                <w:i w:val="false"/>
                <w:color w:val="000000"/>
                <w:sz w:val="20"/>
              </w:rPr>
              <w:t>
</w:t>
            </w:r>
            <w:r>
              <w:rPr>
                <w:rFonts w:ascii="Times New Roman"/>
                <w:b w:val="false"/>
                <w:i w:val="false"/>
                <w:color w:val="000000"/>
                <w:sz w:val="20"/>
              </w:rPr>
              <w:t xml:space="preserve">балансовой стоимости (с учетом </w:t>
            </w:r>
            <w:r>
              <w:br/>
            </w:r>
            <w:r>
              <w:rPr>
                <w:rFonts w:ascii="Times New Roman"/>
                <w:b w:val="false"/>
                <w:i w:val="false"/>
                <w:color w:val="000000"/>
                <w:sz w:val="20"/>
              </w:rPr>
              <w:t>
</w:t>
            </w:r>
            <w:r>
              <w:rPr>
                <w:rFonts w:ascii="Times New Roman"/>
                <w:b w:val="false"/>
                <w:i w:val="false"/>
                <w:color w:val="000000"/>
                <w:sz w:val="20"/>
              </w:rPr>
              <w:t xml:space="preserve">сумм основного долга и </w:t>
            </w:r>
            <w:r>
              <w:br/>
            </w:r>
            <w:r>
              <w:rPr>
                <w:rFonts w:ascii="Times New Roman"/>
                <w:b w:val="false"/>
                <w:i w:val="false"/>
                <w:color w:val="000000"/>
                <w:sz w:val="20"/>
              </w:rPr>
              <w:t>
</w:t>
            </w:r>
            <w:r>
              <w:rPr>
                <w:rFonts w:ascii="Times New Roman"/>
                <w:b w:val="false"/>
                <w:i w:val="false"/>
                <w:color w:val="000000"/>
                <w:sz w:val="20"/>
              </w:rPr>
              <w:t xml:space="preserve">начисленного вознаграждения), </w:t>
            </w:r>
            <w:r>
              <w:br/>
            </w:r>
            <w:r>
              <w:rPr>
                <w:rFonts w:ascii="Times New Roman"/>
                <w:b w:val="false"/>
                <w:i w:val="false"/>
                <w:color w:val="000000"/>
                <w:sz w:val="20"/>
              </w:rPr>
              <w:t>
</w:t>
            </w:r>
            <w:r>
              <w:rPr>
                <w:rFonts w:ascii="Times New Roman"/>
                <w:b w:val="false"/>
                <w:i w:val="false"/>
                <w:color w:val="000000"/>
                <w:sz w:val="20"/>
              </w:rPr>
              <w:t xml:space="preserve">за вычетом резерва по </w:t>
            </w:r>
            <w:r>
              <w:br/>
            </w:r>
            <w:r>
              <w:rPr>
                <w:rFonts w:ascii="Times New Roman"/>
                <w:b w:val="false"/>
                <w:i w:val="false"/>
                <w:color w:val="000000"/>
                <w:sz w:val="20"/>
              </w:rPr>
              <w:t>
</w:t>
            </w:r>
            <w:r>
              <w:rPr>
                <w:rFonts w:ascii="Times New Roman"/>
                <w:b w:val="false"/>
                <w:i w:val="false"/>
                <w:color w:val="000000"/>
                <w:sz w:val="20"/>
              </w:rPr>
              <w:t xml:space="preserve">сомнительным долгам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долговые ценные бумаги, </w:t>
            </w:r>
            <w:r>
              <w:br/>
            </w:r>
            <w:r>
              <w:rPr>
                <w:rFonts w:ascii="Times New Roman"/>
                <w:b w:val="false"/>
                <w:i w:val="false"/>
                <w:color w:val="000000"/>
                <w:sz w:val="20"/>
              </w:rPr>
              <w:t>
</w:t>
            </w:r>
            <w:r>
              <w:rPr>
                <w:rFonts w:ascii="Times New Roman"/>
                <w:b w:val="false"/>
                <w:i w:val="false"/>
                <w:color w:val="000000"/>
                <w:sz w:val="20"/>
              </w:rPr>
              <w:t xml:space="preserve">отнесенные к категории </w:t>
            </w:r>
            <w:r>
              <w:br/>
            </w:r>
            <w:r>
              <w:rPr>
                <w:rFonts w:ascii="Times New Roman"/>
                <w:b w:val="false"/>
                <w:i w:val="false"/>
                <w:color w:val="000000"/>
                <w:sz w:val="20"/>
              </w:rPr>
              <w:t>
</w:t>
            </w:r>
            <w:r>
              <w:rPr>
                <w:rFonts w:ascii="Times New Roman"/>
                <w:b w:val="false"/>
                <w:i w:val="false"/>
                <w:color w:val="000000"/>
                <w:sz w:val="20"/>
              </w:rPr>
              <w:t xml:space="preserve">"долговые ценные бумаги без </w:t>
            </w:r>
            <w:r>
              <w:br/>
            </w:r>
            <w:r>
              <w:rPr>
                <w:rFonts w:ascii="Times New Roman"/>
                <w:b w:val="false"/>
                <w:i w:val="false"/>
                <w:color w:val="000000"/>
                <w:sz w:val="20"/>
              </w:rPr>
              <w:t>
</w:t>
            </w:r>
            <w:r>
              <w:rPr>
                <w:rFonts w:ascii="Times New Roman"/>
                <w:b w:val="false"/>
                <w:i w:val="false"/>
                <w:color w:val="000000"/>
                <w:sz w:val="20"/>
              </w:rPr>
              <w:t xml:space="preserve">рейтинговой оценки второй </w:t>
            </w:r>
            <w:r>
              <w:br/>
            </w:r>
            <w:r>
              <w:rPr>
                <w:rFonts w:ascii="Times New Roman"/>
                <w:b w:val="false"/>
                <w:i w:val="false"/>
                <w:color w:val="000000"/>
                <w:sz w:val="20"/>
              </w:rPr>
              <w:t>
</w:t>
            </w:r>
            <w:r>
              <w:rPr>
                <w:rFonts w:ascii="Times New Roman"/>
                <w:b w:val="false"/>
                <w:i w:val="false"/>
                <w:color w:val="000000"/>
                <w:sz w:val="20"/>
              </w:rPr>
              <w:t xml:space="preserve">подкатегории" - в объеме 70 % от </w:t>
            </w:r>
            <w:r>
              <w:br/>
            </w:r>
            <w:r>
              <w:rPr>
                <w:rFonts w:ascii="Times New Roman"/>
                <w:b w:val="false"/>
                <w:i w:val="false"/>
                <w:color w:val="000000"/>
                <w:sz w:val="20"/>
              </w:rPr>
              <w:t>
</w:t>
            </w:r>
            <w:r>
              <w:rPr>
                <w:rFonts w:ascii="Times New Roman"/>
                <w:b w:val="false"/>
                <w:i w:val="false"/>
                <w:color w:val="000000"/>
                <w:sz w:val="20"/>
              </w:rPr>
              <w:t xml:space="preserve">балансовой стоимости (с учетом </w:t>
            </w:r>
            <w:r>
              <w:br/>
            </w:r>
            <w:r>
              <w:rPr>
                <w:rFonts w:ascii="Times New Roman"/>
                <w:b w:val="false"/>
                <w:i w:val="false"/>
                <w:color w:val="000000"/>
                <w:sz w:val="20"/>
              </w:rPr>
              <w:t>
</w:t>
            </w:r>
            <w:r>
              <w:rPr>
                <w:rFonts w:ascii="Times New Roman"/>
                <w:b w:val="false"/>
                <w:i w:val="false"/>
                <w:color w:val="000000"/>
                <w:sz w:val="20"/>
              </w:rPr>
              <w:t xml:space="preserve">сумм основного долга и </w:t>
            </w:r>
            <w:r>
              <w:br/>
            </w:r>
            <w:r>
              <w:rPr>
                <w:rFonts w:ascii="Times New Roman"/>
                <w:b w:val="false"/>
                <w:i w:val="false"/>
                <w:color w:val="000000"/>
                <w:sz w:val="20"/>
              </w:rPr>
              <w:t>
</w:t>
            </w:r>
            <w:r>
              <w:rPr>
                <w:rFonts w:ascii="Times New Roman"/>
                <w:b w:val="false"/>
                <w:i w:val="false"/>
                <w:color w:val="000000"/>
                <w:sz w:val="20"/>
              </w:rPr>
              <w:t xml:space="preserve">начисленного вознаграждения), </w:t>
            </w:r>
            <w:r>
              <w:br/>
            </w:r>
            <w:r>
              <w:rPr>
                <w:rFonts w:ascii="Times New Roman"/>
                <w:b w:val="false"/>
                <w:i w:val="false"/>
                <w:color w:val="000000"/>
                <w:sz w:val="20"/>
              </w:rPr>
              <w:t>
</w:t>
            </w:r>
            <w:r>
              <w:rPr>
                <w:rFonts w:ascii="Times New Roman"/>
                <w:b w:val="false"/>
                <w:i w:val="false"/>
                <w:color w:val="000000"/>
                <w:sz w:val="20"/>
              </w:rPr>
              <w:t xml:space="preserve">за вычетом резерва по </w:t>
            </w:r>
            <w:r>
              <w:br/>
            </w:r>
            <w:r>
              <w:rPr>
                <w:rFonts w:ascii="Times New Roman"/>
                <w:b w:val="false"/>
                <w:i w:val="false"/>
                <w:color w:val="000000"/>
                <w:sz w:val="20"/>
              </w:rPr>
              <w:t>
</w:t>
            </w:r>
            <w:r>
              <w:rPr>
                <w:rFonts w:ascii="Times New Roman"/>
                <w:b w:val="false"/>
                <w:i w:val="false"/>
                <w:color w:val="000000"/>
                <w:sz w:val="20"/>
              </w:rPr>
              <w:t xml:space="preserve">сомнительным долгам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имеющие статус </w:t>
            </w:r>
            <w:r>
              <w:br/>
            </w:r>
            <w:r>
              <w:rPr>
                <w:rFonts w:ascii="Times New Roman"/>
                <w:b w:val="false"/>
                <w:i w:val="false"/>
                <w:color w:val="000000"/>
                <w:sz w:val="20"/>
              </w:rPr>
              <w:t>
</w:t>
            </w:r>
            <w:r>
              <w:rPr>
                <w:rFonts w:ascii="Times New Roman"/>
                <w:b w:val="false"/>
                <w:i w:val="false"/>
                <w:color w:val="000000"/>
                <w:sz w:val="20"/>
              </w:rPr>
              <w:t xml:space="preserve">государственных, выпущенные </w:t>
            </w:r>
            <w:r>
              <w:br/>
            </w:r>
            <w:r>
              <w:rPr>
                <w:rFonts w:ascii="Times New Roman"/>
                <w:b w:val="false"/>
                <w:i w:val="false"/>
                <w:color w:val="000000"/>
                <w:sz w:val="20"/>
              </w:rPr>
              <w:t>
</w:t>
            </w:r>
            <w:r>
              <w:rPr>
                <w:rFonts w:ascii="Times New Roman"/>
                <w:b w:val="false"/>
                <w:i w:val="false"/>
                <w:color w:val="000000"/>
                <w:sz w:val="20"/>
              </w:rPr>
              <w:t xml:space="preserve">центральными правительствами </w:t>
            </w:r>
            <w:r>
              <w:br/>
            </w:r>
            <w:r>
              <w:rPr>
                <w:rFonts w:ascii="Times New Roman"/>
                <w:b w:val="false"/>
                <w:i w:val="false"/>
                <w:color w:val="000000"/>
                <w:sz w:val="20"/>
              </w:rPr>
              <w:t>
</w:t>
            </w:r>
            <w:r>
              <w:rPr>
                <w:rFonts w:ascii="Times New Roman"/>
                <w:b w:val="false"/>
                <w:i w:val="false"/>
                <w:color w:val="000000"/>
                <w:sz w:val="20"/>
              </w:rPr>
              <w:t xml:space="preserve">иностранных государств, </w:t>
            </w:r>
            <w:r>
              <w:br/>
            </w:r>
            <w:r>
              <w:rPr>
                <w:rFonts w:ascii="Times New Roman"/>
                <w:b w:val="false"/>
                <w:i w:val="false"/>
                <w:color w:val="000000"/>
                <w:sz w:val="20"/>
              </w:rPr>
              <w:t>
</w:t>
            </w:r>
            <w:r>
              <w:rPr>
                <w:rFonts w:ascii="Times New Roman"/>
                <w:b w:val="false"/>
                <w:i w:val="false"/>
                <w:color w:val="000000"/>
                <w:sz w:val="20"/>
              </w:rPr>
              <w:t xml:space="preserve">имеющих суверенную рейтинговую </w:t>
            </w:r>
            <w:r>
              <w:br/>
            </w:r>
            <w:r>
              <w:rPr>
                <w:rFonts w:ascii="Times New Roman"/>
                <w:b w:val="false"/>
                <w:i w:val="false"/>
                <w:color w:val="000000"/>
                <w:sz w:val="20"/>
              </w:rPr>
              <w:t>
</w:t>
            </w:r>
            <w:r>
              <w:rPr>
                <w:rFonts w:ascii="Times New Roman"/>
                <w:b w:val="false"/>
                <w:i w:val="false"/>
                <w:color w:val="000000"/>
                <w:sz w:val="20"/>
              </w:rPr>
              <w:t xml:space="preserve">оценку не ниже "ВВВ-" </w:t>
            </w:r>
            <w:r>
              <w:br/>
            </w:r>
            <w:r>
              <w:rPr>
                <w:rFonts w:ascii="Times New Roman"/>
                <w:b w:val="false"/>
                <w:i w:val="false"/>
                <w:color w:val="000000"/>
                <w:sz w:val="20"/>
              </w:rPr>
              <w:t>
</w:t>
            </w:r>
            <w:r>
              <w:rPr>
                <w:rFonts w:ascii="Times New Roman"/>
                <w:b w:val="false"/>
                <w:i w:val="false"/>
                <w:color w:val="000000"/>
                <w:sz w:val="20"/>
              </w:rPr>
              <w:t xml:space="preserve">агентства "Standard &amp; Poor's", </w:t>
            </w:r>
            <w:r>
              <w:br/>
            </w:r>
            <w:r>
              <w:rPr>
                <w:rFonts w:ascii="Times New Roman"/>
                <w:b w:val="false"/>
                <w:i w:val="false"/>
                <w:color w:val="000000"/>
                <w:sz w:val="20"/>
              </w:rPr>
              <w:t>
</w:t>
            </w:r>
            <w:r>
              <w:rPr>
                <w:rFonts w:ascii="Times New Roman"/>
                <w:b w:val="false"/>
                <w:i w:val="false"/>
                <w:color w:val="000000"/>
                <w:sz w:val="20"/>
              </w:rPr>
              <w:t xml:space="preserve">или рейтинг аналогичного </w:t>
            </w:r>
            <w:r>
              <w:br/>
            </w:r>
            <w:r>
              <w:rPr>
                <w:rFonts w:ascii="Times New Roman"/>
                <w:b w:val="false"/>
                <w:i w:val="false"/>
                <w:color w:val="000000"/>
                <w:sz w:val="20"/>
              </w:rPr>
              <w:t>
</w:t>
            </w:r>
            <w:r>
              <w:rPr>
                <w:rFonts w:ascii="Times New Roman"/>
                <w:b w:val="false"/>
                <w:i w:val="false"/>
                <w:color w:val="000000"/>
                <w:sz w:val="20"/>
              </w:rPr>
              <w:t xml:space="preserve">уровня одного из других </w:t>
            </w:r>
            <w:r>
              <w:br/>
            </w:r>
            <w:r>
              <w:rPr>
                <w:rFonts w:ascii="Times New Roman"/>
                <w:b w:val="false"/>
                <w:i w:val="false"/>
                <w:color w:val="000000"/>
                <w:sz w:val="20"/>
              </w:rPr>
              <w:t>
</w:t>
            </w:r>
            <w:r>
              <w:rPr>
                <w:rFonts w:ascii="Times New Roman"/>
                <w:b w:val="false"/>
                <w:i w:val="false"/>
                <w:color w:val="000000"/>
                <w:sz w:val="20"/>
              </w:rPr>
              <w:t xml:space="preserve">рейтинговых агентств - в </w:t>
            </w:r>
            <w:r>
              <w:br/>
            </w:r>
            <w:r>
              <w:rPr>
                <w:rFonts w:ascii="Times New Roman"/>
                <w:b w:val="false"/>
                <w:i w:val="false"/>
                <w:color w:val="000000"/>
                <w:sz w:val="20"/>
              </w:rPr>
              <w:t>
</w:t>
            </w:r>
            <w:r>
              <w:rPr>
                <w:rFonts w:ascii="Times New Roman"/>
                <w:b w:val="false"/>
                <w:i w:val="false"/>
                <w:color w:val="000000"/>
                <w:sz w:val="20"/>
              </w:rPr>
              <w:t xml:space="preserve">объеме 100 % от балансовой </w:t>
            </w:r>
            <w:r>
              <w:br/>
            </w:r>
            <w:r>
              <w:rPr>
                <w:rFonts w:ascii="Times New Roman"/>
                <w:b w:val="false"/>
                <w:i w:val="false"/>
                <w:color w:val="000000"/>
                <w:sz w:val="20"/>
              </w:rPr>
              <w:t>
</w:t>
            </w:r>
            <w:r>
              <w:rPr>
                <w:rFonts w:ascii="Times New Roman"/>
                <w:b w:val="false"/>
                <w:i w:val="false"/>
                <w:color w:val="000000"/>
                <w:sz w:val="20"/>
              </w:rPr>
              <w:t xml:space="preserve">стоимости (с учетом сумм </w:t>
            </w:r>
            <w:r>
              <w:br/>
            </w:r>
            <w:r>
              <w:rPr>
                <w:rFonts w:ascii="Times New Roman"/>
                <w:b w:val="false"/>
                <w:i w:val="false"/>
                <w:color w:val="000000"/>
                <w:sz w:val="20"/>
              </w:rPr>
              <w:t>
</w:t>
            </w:r>
            <w:r>
              <w:rPr>
                <w:rFonts w:ascii="Times New Roman"/>
                <w:b w:val="false"/>
                <w:i w:val="false"/>
                <w:color w:val="000000"/>
                <w:sz w:val="20"/>
              </w:rPr>
              <w:t xml:space="preserve">основного долга и начисленного </w:t>
            </w:r>
            <w:r>
              <w:br/>
            </w:r>
            <w:r>
              <w:rPr>
                <w:rFonts w:ascii="Times New Roman"/>
                <w:b w:val="false"/>
                <w:i w:val="false"/>
                <w:color w:val="000000"/>
                <w:sz w:val="20"/>
              </w:rPr>
              <w:t>
</w:t>
            </w:r>
            <w:r>
              <w:rPr>
                <w:rFonts w:ascii="Times New Roman"/>
                <w:b w:val="false"/>
                <w:i w:val="false"/>
                <w:color w:val="000000"/>
                <w:sz w:val="20"/>
              </w:rPr>
              <w:t xml:space="preserve">вознаграждения), за вычетом </w:t>
            </w:r>
            <w:r>
              <w:br/>
            </w:r>
            <w:r>
              <w:rPr>
                <w:rFonts w:ascii="Times New Roman"/>
                <w:b w:val="false"/>
                <w:i w:val="false"/>
                <w:color w:val="000000"/>
                <w:sz w:val="20"/>
              </w:rPr>
              <w:t>
</w:t>
            </w:r>
            <w:r>
              <w:rPr>
                <w:rFonts w:ascii="Times New Roman"/>
                <w:b w:val="false"/>
                <w:i w:val="false"/>
                <w:color w:val="000000"/>
                <w:sz w:val="20"/>
              </w:rPr>
              <w:t xml:space="preserve">резерва по сомнительным долгам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Негосударственные ценные </w:t>
            </w:r>
            <w:r>
              <w:br/>
            </w:r>
            <w:r>
              <w:rPr>
                <w:rFonts w:ascii="Times New Roman"/>
                <w:b w:val="false"/>
                <w:i w:val="false"/>
                <w:color w:val="000000"/>
                <w:sz w:val="20"/>
              </w:rPr>
              <w:t>
</w:t>
            </w:r>
            <w:r>
              <w:rPr>
                <w:rFonts w:ascii="Times New Roman"/>
                <w:b w:val="false"/>
                <w:i w:val="false"/>
                <w:color w:val="000000"/>
                <w:sz w:val="20"/>
              </w:rPr>
              <w:t xml:space="preserve">бумаги, выпущенные </w:t>
            </w:r>
            <w:r>
              <w:br/>
            </w:r>
            <w:r>
              <w:rPr>
                <w:rFonts w:ascii="Times New Roman"/>
                <w:b w:val="false"/>
                <w:i w:val="false"/>
                <w:color w:val="000000"/>
                <w:sz w:val="20"/>
              </w:rPr>
              <w:t>
</w:t>
            </w:r>
            <w:r>
              <w:rPr>
                <w:rFonts w:ascii="Times New Roman"/>
                <w:b w:val="false"/>
                <w:i w:val="false"/>
                <w:color w:val="000000"/>
                <w:sz w:val="20"/>
              </w:rPr>
              <w:t xml:space="preserve">иностранными организациями: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долговые ценные бумаги, </w:t>
            </w:r>
            <w:r>
              <w:br/>
            </w:r>
            <w:r>
              <w:rPr>
                <w:rFonts w:ascii="Times New Roman"/>
                <w:b w:val="false"/>
                <w:i w:val="false"/>
                <w:color w:val="000000"/>
                <w:sz w:val="20"/>
              </w:rPr>
              <w:t>
</w:t>
            </w:r>
            <w:r>
              <w:rPr>
                <w:rFonts w:ascii="Times New Roman"/>
                <w:b w:val="false"/>
                <w:i w:val="false"/>
                <w:color w:val="000000"/>
                <w:sz w:val="20"/>
              </w:rPr>
              <w:t xml:space="preserve">имеющие международную </w:t>
            </w:r>
            <w:r>
              <w:br/>
            </w:r>
            <w:r>
              <w:rPr>
                <w:rFonts w:ascii="Times New Roman"/>
                <w:b w:val="false"/>
                <w:i w:val="false"/>
                <w:color w:val="000000"/>
                <w:sz w:val="20"/>
              </w:rPr>
              <w:t>
</w:t>
            </w:r>
            <w:r>
              <w:rPr>
                <w:rFonts w:ascii="Times New Roman"/>
                <w:b w:val="false"/>
                <w:i w:val="false"/>
                <w:color w:val="000000"/>
                <w:sz w:val="20"/>
              </w:rPr>
              <w:t xml:space="preserve">рейтинговую оценку не ниже </w:t>
            </w:r>
            <w:r>
              <w:br/>
            </w:r>
            <w:r>
              <w:rPr>
                <w:rFonts w:ascii="Times New Roman"/>
                <w:b w:val="false"/>
                <w:i w:val="false"/>
                <w:color w:val="000000"/>
                <w:sz w:val="20"/>
              </w:rPr>
              <w:t>
</w:t>
            </w:r>
            <w:r>
              <w:rPr>
                <w:rFonts w:ascii="Times New Roman"/>
                <w:b w:val="false"/>
                <w:i w:val="false"/>
                <w:color w:val="000000"/>
                <w:sz w:val="20"/>
              </w:rPr>
              <w:t xml:space="preserve">"ВВВ-" (агентства "Standard &amp; </w:t>
            </w:r>
            <w:r>
              <w:br/>
            </w:r>
            <w:r>
              <w:rPr>
                <w:rFonts w:ascii="Times New Roman"/>
                <w:b w:val="false"/>
                <w:i w:val="false"/>
                <w:color w:val="000000"/>
                <w:sz w:val="20"/>
              </w:rPr>
              <w:t>
</w:t>
            </w:r>
            <w:r>
              <w:rPr>
                <w:rFonts w:ascii="Times New Roman"/>
                <w:b w:val="false"/>
                <w:i w:val="false"/>
                <w:color w:val="000000"/>
                <w:sz w:val="20"/>
              </w:rPr>
              <w:t xml:space="preserve">Poor's", или рейтинг </w:t>
            </w:r>
            <w:r>
              <w:br/>
            </w:r>
            <w:r>
              <w:rPr>
                <w:rFonts w:ascii="Times New Roman"/>
                <w:b w:val="false"/>
                <w:i w:val="false"/>
                <w:color w:val="000000"/>
                <w:sz w:val="20"/>
              </w:rPr>
              <w:t>
</w:t>
            </w:r>
            <w:r>
              <w:rPr>
                <w:rFonts w:ascii="Times New Roman"/>
                <w:b w:val="false"/>
                <w:i w:val="false"/>
                <w:color w:val="000000"/>
                <w:sz w:val="20"/>
              </w:rPr>
              <w:t xml:space="preserve">аналогичного уровня одного из </w:t>
            </w:r>
            <w:r>
              <w:br/>
            </w:r>
            <w:r>
              <w:rPr>
                <w:rFonts w:ascii="Times New Roman"/>
                <w:b w:val="false"/>
                <w:i w:val="false"/>
                <w:color w:val="000000"/>
                <w:sz w:val="20"/>
              </w:rPr>
              <w:t>
</w:t>
            </w:r>
            <w:r>
              <w:rPr>
                <w:rFonts w:ascii="Times New Roman"/>
                <w:b w:val="false"/>
                <w:i w:val="false"/>
                <w:color w:val="000000"/>
                <w:sz w:val="20"/>
              </w:rPr>
              <w:t xml:space="preserve">других рейтинговых агентств;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акции эмитентов, имеющих </w:t>
            </w:r>
            <w:r>
              <w:br/>
            </w:r>
            <w:r>
              <w:rPr>
                <w:rFonts w:ascii="Times New Roman"/>
                <w:b w:val="false"/>
                <w:i w:val="false"/>
                <w:color w:val="000000"/>
                <w:sz w:val="20"/>
              </w:rPr>
              <w:t>
</w:t>
            </w:r>
            <w:r>
              <w:rPr>
                <w:rFonts w:ascii="Times New Roman"/>
                <w:b w:val="false"/>
                <w:i w:val="false"/>
                <w:color w:val="000000"/>
                <w:sz w:val="20"/>
              </w:rPr>
              <w:t xml:space="preserve">международную рейтинговую </w:t>
            </w:r>
            <w:r>
              <w:br/>
            </w:r>
            <w:r>
              <w:rPr>
                <w:rFonts w:ascii="Times New Roman"/>
                <w:b w:val="false"/>
                <w:i w:val="false"/>
                <w:color w:val="000000"/>
                <w:sz w:val="20"/>
              </w:rPr>
              <w:t>
</w:t>
            </w:r>
            <w:r>
              <w:rPr>
                <w:rFonts w:ascii="Times New Roman"/>
                <w:b w:val="false"/>
                <w:i w:val="false"/>
                <w:color w:val="000000"/>
                <w:sz w:val="20"/>
              </w:rPr>
              <w:t xml:space="preserve">оценку не ниже "ВВВ-" </w:t>
            </w:r>
            <w:r>
              <w:br/>
            </w:r>
            <w:r>
              <w:rPr>
                <w:rFonts w:ascii="Times New Roman"/>
                <w:b w:val="false"/>
                <w:i w:val="false"/>
                <w:color w:val="000000"/>
                <w:sz w:val="20"/>
              </w:rPr>
              <w:t>
</w:t>
            </w:r>
            <w:r>
              <w:rPr>
                <w:rFonts w:ascii="Times New Roman"/>
                <w:b w:val="false"/>
                <w:i w:val="false"/>
                <w:color w:val="000000"/>
                <w:sz w:val="20"/>
              </w:rPr>
              <w:t xml:space="preserve">агентства "Standard &amp; Poor's", </w:t>
            </w:r>
            <w:r>
              <w:br/>
            </w:r>
            <w:r>
              <w:rPr>
                <w:rFonts w:ascii="Times New Roman"/>
                <w:b w:val="false"/>
                <w:i w:val="false"/>
                <w:color w:val="000000"/>
                <w:sz w:val="20"/>
              </w:rPr>
              <w:t>
</w:t>
            </w:r>
            <w:r>
              <w:rPr>
                <w:rFonts w:ascii="Times New Roman"/>
                <w:b w:val="false"/>
                <w:i w:val="false"/>
                <w:color w:val="000000"/>
                <w:sz w:val="20"/>
              </w:rPr>
              <w:t xml:space="preserve">или рейтинг аналогичного </w:t>
            </w:r>
            <w:r>
              <w:br/>
            </w:r>
            <w:r>
              <w:rPr>
                <w:rFonts w:ascii="Times New Roman"/>
                <w:b w:val="false"/>
                <w:i w:val="false"/>
                <w:color w:val="000000"/>
                <w:sz w:val="20"/>
              </w:rPr>
              <w:t>
</w:t>
            </w:r>
            <w:r>
              <w:rPr>
                <w:rFonts w:ascii="Times New Roman"/>
                <w:b w:val="false"/>
                <w:i w:val="false"/>
                <w:color w:val="000000"/>
                <w:sz w:val="20"/>
              </w:rPr>
              <w:t xml:space="preserve">уровня одного из других </w:t>
            </w:r>
            <w:r>
              <w:br/>
            </w:r>
            <w:r>
              <w:rPr>
                <w:rFonts w:ascii="Times New Roman"/>
                <w:b w:val="false"/>
                <w:i w:val="false"/>
                <w:color w:val="000000"/>
                <w:sz w:val="20"/>
              </w:rPr>
              <w:t>
</w:t>
            </w:r>
            <w:r>
              <w:rPr>
                <w:rFonts w:ascii="Times New Roman"/>
                <w:b w:val="false"/>
                <w:i w:val="false"/>
                <w:color w:val="000000"/>
                <w:sz w:val="20"/>
              </w:rPr>
              <w:t xml:space="preserve">рейтинговых агентств, и </w:t>
            </w:r>
            <w:r>
              <w:br/>
            </w:r>
            <w:r>
              <w:rPr>
                <w:rFonts w:ascii="Times New Roman"/>
                <w:b w:val="false"/>
                <w:i w:val="false"/>
                <w:color w:val="000000"/>
                <w:sz w:val="20"/>
              </w:rPr>
              <w:t>
</w:t>
            </w:r>
            <w:r>
              <w:rPr>
                <w:rFonts w:ascii="Times New Roman"/>
                <w:b w:val="false"/>
                <w:i w:val="false"/>
                <w:color w:val="000000"/>
                <w:sz w:val="20"/>
              </w:rPr>
              <w:t xml:space="preserve">депозитарные расписки, базовым </w:t>
            </w:r>
            <w:r>
              <w:br/>
            </w:r>
            <w:r>
              <w:rPr>
                <w:rFonts w:ascii="Times New Roman"/>
                <w:b w:val="false"/>
                <w:i w:val="false"/>
                <w:color w:val="000000"/>
                <w:sz w:val="20"/>
              </w:rPr>
              <w:t>
</w:t>
            </w:r>
            <w:r>
              <w:rPr>
                <w:rFonts w:ascii="Times New Roman"/>
                <w:b w:val="false"/>
                <w:i w:val="false"/>
                <w:color w:val="000000"/>
                <w:sz w:val="20"/>
              </w:rPr>
              <w:t xml:space="preserve">активом которых являются </w:t>
            </w:r>
            <w:r>
              <w:br/>
            </w:r>
            <w:r>
              <w:rPr>
                <w:rFonts w:ascii="Times New Roman"/>
                <w:b w:val="false"/>
                <w:i w:val="false"/>
                <w:color w:val="000000"/>
                <w:sz w:val="20"/>
              </w:rPr>
              <w:t>
</w:t>
            </w:r>
            <w:r>
              <w:rPr>
                <w:rFonts w:ascii="Times New Roman"/>
                <w:b w:val="false"/>
                <w:i w:val="false"/>
                <w:color w:val="000000"/>
                <w:sz w:val="20"/>
              </w:rPr>
              <w:t xml:space="preserve">данные акции - в объеме 100 % </w:t>
            </w:r>
            <w:r>
              <w:br/>
            </w:r>
            <w:r>
              <w:rPr>
                <w:rFonts w:ascii="Times New Roman"/>
                <w:b w:val="false"/>
                <w:i w:val="false"/>
                <w:color w:val="000000"/>
                <w:sz w:val="20"/>
              </w:rPr>
              <w:t>
</w:t>
            </w:r>
            <w:r>
              <w:rPr>
                <w:rFonts w:ascii="Times New Roman"/>
                <w:b w:val="false"/>
                <w:i w:val="false"/>
                <w:color w:val="000000"/>
                <w:sz w:val="20"/>
              </w:rPr>
              <w:t xml:space="preserve">от балансовой стоимости (с </w:t>
            </w:r>
            <w:r>
              <w:br/>
            </w:r>
            <w:r>
              <w:rPr>
                <w:rFonts w:ascii="Times New Roman"/>
                <w:b w:val="false"/>
                <w:i w:val="false"/>
                <w:color w:val="000000"/>
                <w:sz w:val="20"/>
              </w:rPr>
              <w:t>
</w:t>
            </w:r>
            <w:r>
              <w:rPr>
                <w:rFonts w:ascii="Times New Roman"/>
                <w:b w:val="false"/>
                <w:i w:val="false"/>
                <w:color w:val="000000"/>
                <w:sz w:val="20"/>
              </w:rPr>
              <w:t xml:space="preserve">учетом сумм основного долга и </w:t>
            </w:r>
            <w:r>
              <w:br/>
            </w:r>
            <w:r>
              <w:rPr>
                <w:rFonts w:ascii="Times New Roman"/>
                <w:b w:val="false"/>
                <w:i w:val="false"/>
                <w:color w:val="000000"/>
                <w:sz w:val="20"/>
              </w:rPr>
              <w:t>
</w:t>
            </w:r>
            <w:r>
              <w:rPr>
                <w:rFonts w:ascii="Times New Roman"/>
                <w:b w:val="false"/>
                <w:i w:val="false"/>
                <w:color w:val="000000"/>
                <w:sz w:val="20"/>
              </w:rPr>
              <w:t xml:space="preserve">начисленного вознаграждения), </w:t>
            </w:r>
            <w:r>
              <w:br/>
            </w:r>
            <w:r>
              <w:rPr>
                <w:rFonts w:ascii="Times New Roman"/>
                <w:b w:val="false"/>
                <w:i w:val="false"/>
                <w:color w:val="000000"/>
                <w:sz w:val="20"/>
              </w:rPr>
              <w:t>
</w:t>
            </w:r>
            <w:r>
              <w:rPr>
                <w:rFonts w:ascii="Times New Roman"/>
                <w:b w:val="false"/>
                <w:i w:val="false"/>
                <w:color w:val="000000"/>
                <w:sz w:val="20"/>
              </w:rPr>
              <w:t xml:space="preserve">за вычетом резерва по </w:t>
            </w:r>
            <w:r>
              <w:br/>
            </w:r>
            <w:r>
              <w:rPr>
                <w:rFonts w:ascii="Times New Roman"/>
                <w:b w:val="false"/>
                <w:i w:val="false"/>
                <w:color w:val="000000"/>
                <w:sz w:val="20"/>
              </w:rPr>
              <w:t>
</w:t>
            </w:r>
            <w:r>
              <w:rPr>
                <w:rFonts w:ascii="Times New Roman"/>
                <w:b w:val="false"/>
                <w:i w:val="false"/>
                <w:color w:val="000000"/>
                <w:sz w:val="20"/>
              </w:rPr>
              <w:t xml:space="preserve">сомнительным долгам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международных </w:t>
            </w:r>
            <w:r>
              <w:br/>
            </w:r>
            <w:r>
              <w:rPr>
                <w:rFonts w:ascii="Times New Roman"/>
                <w:b w:val="false"/>
                <w:i w:val="false"/>
                <w:color w:val="000000"/>
                <w:sz w:val="20"/>
              </w:rPr>
              <w:t>
</w:t>
            </w:r>
            <w:r>
              <w:rPr>
                <w:rFonts w:ascii="Times New Roman"/>
                <w:b w:val="false"/>
                <w:i w:val="false"/>
                <w:color w:val="000000"/>
                <w:sz w:val="20"/>
              </w:rPr>
              <w:t xml:space="preserve">финансовых организаций, </w:t>
            </w:r>
            <w:r>
              <w:br/>
            </w:r>
            <w:r>
              <w:rPr>
                <w:rFonts w:ascii="Times New Roman"/>
                <w:b w:val="false"/>
                <w:i w:val="false"/>
                <w:color w:val="000000"/>
                <w:sz w:val="20"/>
              </w:rPr>
              <w:t>
</w:t>
            </w:r>
            <w:r>
              <w:rPr>
                <w:rFonts w:ascii="Times New Roman"/>
                <w:b w:val="false"/>
                <w:i w:val="false"/>
                <w:color w:val="000000"/>
                <w:sz w:val="20"/>
              </w:rPr>
              <w:t xml:space="preserve">перечень которых определен </w:t>
            </w:r>
            <w:r>
              <w:br/>
            </w:r>
            <w:r>
              <w:rPr>
                <w:rFonts w:ascii="Times New Roman"/>
                <w:b w:val="false"/>
                <w:i w:val="false"/>
                <w:color w:val="000000"/>
                <w:sz w:val="20"/>
              </w:rPr>
              <w:t>
</w:t>
            </w:r>
            <w:r>
              <w:rPr>
                <w:rFonts w:ascii="Times New Roman"/>
                <w:b w:val="false"/>
                <w:i w:val="false"/>
                <w:color w:val="000000"/>
                <w:sz w:val="20"/>
              </w:rPr>
              <w:t xml:space="preserve">пунктом 37 настоящей </w:t>
            </w:r>
            <w:r>
              <w:br/>
            </w:r>
            <w:r>
              <w:rPr>
                <w:rFonts w:ascii="Times New Roman"/>
                <w:b w:val="false"/>
                <w:i w:val="false"/>
                <w:color w:val="000000"/>
                <w:sz w:val="20"/>
              </w:rPr>
              <w:t>
</w:t>
            </w:r>
            <w:r>
              <w:rPr>
                <w:rFonts w:ascii="Times New Roman"/>
                <w:b w:val="false"/>
                <w:i w:val="false"/>
                <w:color w:val="000000"/>
                <w:sz w:val="20"/>
              </w:rPr>
              <w:t xml:space="preserve">Инструкции - в объеме 100 % от </w:t>
            </w:r>
            <w:r>
              <w:br/>
            </w:r>
            <w:r>
              <w:rPr>
                <w:rFonts w:ascii="Times New Roman"/>
                <w:b w:val="false"/>
                <w:i w:val="false"/>
                <w:color w:val="000000"/>
                <w:sz w:val="20"/>
              </w:rPr>
              <w:t>
</w:t>
            </w:r>
            <w:r>
              <w:rPr>
                <w:rFonts w:ascii="Times New Roman"/>
                <w:b w:val="false"/>
                <w:i w:val="false"/>
                <w:color w:val="000000"/>
                <w:sz w:val="20"/>
              </w:rPr>
              <w:t xml:space="preserve">балансовой стоимости (с учетом </w:t>
            </w:r>
            <w:r>
              <w:br/>
            </w:r>
            <w:r>
              <w:rPr>
                <w:rFonts w:ascii="Times New Roman"/>
                <w:b w:val="false"/>
                <w:i w:val="false"/>
                <w:color w:val="000000"/>
                <w:sz w:val="20"/>
              </w:rPr>
              <w:t>
</w:t>
            </w:r>
            <w:r>
              <w:rPr>
                <w:rFonts w:ascii="Times New Roman"/>
                <w:b w:val="false"/>
                <w:i w:val="false"/>
                <w:color w:val="000000"/>
                <w:sz w:val="20"/>
              </w:rPr>
              <w:t xml:space="preserve">сумм основного долга и </w:t>
            </w:r>
            <w:r>
              <w:br/>
            </w:r>
            <w:r>
              <w:rPr>
                <w:rFonts w:ascii="Times New Roman"/>
                <w:b w:val="false"/>
                <w:i w:val="false"/>
                <w:color w:val="000000"/>
                <w:sz w:val="20"/>
              </w:rPr>
              <w:t>
</w:t>
            </w:r>
            <w:r>
              <w:rPr>
                <w:rFonts w:ascii="Times New Roman"/>
                <w:b w:val="false"/>
                <w:i w:val="false"/>
                <w:color w:val="000000"/>
                <w:sz w:val="20"/>
              </w:rPr>
              <w:t xml:space="preserve">начисленного вознаграждения), </w:t>
            </w:r>
            <w:r>
              <w:br/>
            </w:r>
            <w:r>
              <w:rPr>
                <w:rFonts w:ascii="Times New Roman"/>
                <w:b w:val="false"/>
                <w:i w:val="false"/>
                <w:color w:val="000000"/>
                <w:sz w:val="20"/>
              </w:rPr>
              <w:t>
</w:t>
            </w:r>
            <w:r>
              <w:rPr>
                <w:rFonts w:ascii="Times New Roman"/>
                <w:b w:val="false"/>
                <w:i w:val="false"/>
                <w:color w:val="000000"/>
                <w:sz w:val="20"/>
              </w:rPr>
              <w:t xml:space="preserve">за вычетом резерва по </w:t>
            </w:r>
            <w:r>
              <w:br/>
            </w:r>
            <w:r>
              <w:rPr>
                <w:rFonts w:ascii="Times New Roman"/>
                <w:b w:val="false"/>
                <w:i w:val="false"/>
                <w:color w:val="000000"/>
                <w:sz w:val="20"/>
              </w:rPr>
              <w:t>
</w:t>
            </w:r>
            <w:r>
              <w:rPr>
                <w:rFonts w:ascii="Times New Roman"/>
                <w:b w:val="false"/>
                <w:i w:val="false"/>
                <w:color w:val="000000"/>
                <w:sz w:val="20"/>
              </w:rPr>
              <w:t xml:space="preserve">сомнительным долгам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Аффинированные драгоценные </w:t>
            </w:r>
            <w:r>
              <w:br/>
            </w:r>
            <w:r>
              <w:rPr>
                <w:rFonts w:ascii="Times New Roman"/>
                <w:b w:val="false"/>
                <w:i w:val="false"/>
                <w:color w:val="000000"/>
                <w:sz w:val="20"/>
              </w:rPr>
              <w:t>
</w:t>
            </w:r>
            <w:r>
              <w:rPr>
                <w:rFonts w:ascii="Times New Roman"/>
                <w:b w:val="false"/>
                <w:i w:val="false"/>
                <w:color w:val="000000"/>
                <w:sz w:val="20"/>
              </w:rPr>
              <w:t xml:space="preserve">металлы, соответствующие </w:t>
            </w:r>
            <w:r>
              <w:br/>
            </w:r>
            <w:r>
              <w:rPr>
                <w:rFonts w:ascii="Times New Roman"/>
                <w:b w:val="false"/>
                <w:i w:val="false"/>
                <w:color w:val="000000"/>
                <w:sz w:val="20"/>
              </w:rPr>
              <w:t>
</w:t>
            </w:r>
            <w:r>
              <w:rPr>
                <w:rFonts w:ascii="Times New Roman"/>
                <w:b w:val="false"/>
                <w:i w:val="false"/>
                <w:color w:val="000000"/>
                <w:sz w:val="20"/>
              </w:rPr>
              <w:t xml:space="preserve">международным стандартам </w:t>
            </w:r>
            <w:r>
              <w:br/>
            </w:r>
            <w:r>
              <w:rPr>
                <w:rFonts w:ascii="Times New Roman"/>
                <w:b w:val="false"/>
                <w:i w:val="false"/>
                <w:color w:val="000000"/>
                <w:sz w:val="20"/>
              </w:rPr>
              <w:t>
</w:t>
            </w:r>
            <w:r>
              <w:rPr>
                <w:rFonts w:ascii="Times New Roman"/>
                <w:b w:val="false"/>
                <w:i w:val="false"/>
                <w:color w:val="000000"/>
                <w:sz w:val="20"/>
              </w:rPr>
              <w:t xml:space="preserve">качества, принятым Лондонской </w:t>
            </w:r>
            <w:r>
              <w:br/>
            </w:r>
            <w:r>
              <w:rPr>
                <w:rFonts w:ascii="Times New Roman"/>
                <w:b w:val="false"/>
                <w:i w:val="false"/>
                <w:color w:val="000000"/>
                <w:sz w:val="20"/>
              </w:rPr>
              <w:t>
</w:t>
            </w:r>
            <w:r>
              <w:rPr>
                <w:rFonts w:ascii="Times New Roman"/>
                <w:b w:val="false"/>
                <w:i w:val="false"/>
                <w:color w:val="000000"/>
                <w:sz w:val="20"/>
              </w:rPr>
              <w:t xml:space="preserve">ассоциацией рынка драгоценных </w:t>
            </w:r>
            <w:r>
              <w:br/>
            </w:r>
            <w:r>
              <w:rPr>
                <w:rFonts w:ascii="Times New Roman"/>
                <w:b w:val="false"/>
                <w:i w:val="false"/>
                <w:color w:val="000000"/>
                <w:sz w:val="20"/>
              </w:rPr>
              <w:t>
</w:t>
            </w:r>
            <w:r>
              <w:rPr>
                <w:rFonts w:ascii="Times New Roman"/>
                <w:b w:val="false"/>
                <w:i w:val="false"/>
                <w:color w:val="000000"/>
                <w:sz w:val="20"/>
              </w:rPr>
              <w:t xml:space="preserve">металлов (London billion </w:t>
            </w:r>
            <w:r>
              <w:br/>
            </w:r>
            <w:r>
              <w:rPr>
                <w:rFonts w:ascii="Times New Roman"/>
                <w:b w:val="false"/>
                <w:i w:val="false"/>
                <w:color w:val="000000"/>
                <w:sz w:val="20"/>
              </w:rPr>
              <w:t>
</w:t>
            </w:r>
            <w:r>
              <w:rPr>
                <w:rFonts w:ascii="Times New Roman"/>
                <w:b w:val="false"/>
                <w:i w:val="false"/>
                <w:color w:val="000000"/>
                <w:sz w:val="20"/>
              </w:rPr>
              <w:t xml:space="preserve">market association) и </w:t>
            </w:r>
            <w:r>
              <w:br/>
            </w:r>
            <w:r>
              <w:rPr>
                <w:rFonts w:ascii="Times New Roman"/>
                <w:b w:val="false"/>
                <w:i w:val="false"/>
                <w:color w:val="000000"/>
                <w:sz w:val="20"/>
              </w:rPr>
              <w:t>
</w:t>
            </w:r>
            <w:r>
              <w:rPr>
                <w:rFonts w:ascii="Times New Roman"/>
                <w:b w:val="false"/>
                <w:i w:val="false"/>
                <w:color w:val="000000"/>
                <w:sz w:val="20"/>
              </w:rPr>
              <w:t xml:space="preserve">обозначенным в документах </w:t>
            </w:r>
            <w:r>
              <w:br/>
            </w:r>
            <w:r>
              <w:rPr>
                <w:rFonts w:ascii="Times New Roman"/>
                <w:b w:val="false"/>
                <w:i w:val="false"/>
                <w:color w:val="000000"/>
                <w:sz w:val="20"/>
              </w:rPr>
              <w:t>
</w:t>
            </w:r>
            <w:r>
              <w:rPr>
                <w:rFonts w:ascii="Times New Roman"/>
                <w:b w:val="false"/>
                <w:i w:val="false"/>
                <w:color w:val="000000"/>
                <w:sz w:val="20"/>
              </w:rPr>
              <w:t xml:space="preserve">данной ассоциации как стандарт </w:t>
            </w:r>
            <w:r>
              <w:br/>
            </w:r>
            <w:r>
              <w:rPr>
                <w:rFonts w:ascii="Times New Roman"/>
                <w:b w:val="false"/>
                <w:i w:val="false"/>
                <w:color w:val="000000"/>
                <w:sz w:val="20"/>
              </w:rPr>
              <w:t>
</w:t>
            </w:r>
            <w:r>
              <w:rPr>
                <w:rFonts w:ascii="Times New Roman"/>
                <w:b w:val="false"/>
                <w:i w:val="false"/>
                <w:color w:val="000000"/>
                <w:sz w:val="20"/>
              </w:rPr>
              <w:t xml:space="preserve">"Лондонская качественная </w:t>
            </w:r>
            <w:r>
              <w:br/>
            </w:r>
            <w:r>
              <w:rPr>
                <w:rFonts w:ascii="Times New Roman"/>
                <w:b w:val="false"/>
                <w:i w:val="false"/>
                <w:color w:val="000000"/>
                <w:sz w:val="20"/>
              </w:rPr>
              <w:t>
</w:t>
            </w:r>
            <w:r>
              <w:rPr>
                <w:rFonts w:ascii="Times New Roman"/>
                <w:b w:val="false"/>
                <w:i w:val="false"/>
                <w:color w:val="000000"/>
                <w:sz w:val="20"/>
              </w:rPr>
              <w:t xml:space="preserve">поставка" ("London good </w:t>
            </w:r>
            <w:r>
              <w:br/>
            </w:r>
            <w:r>
              <w:rPr>
                <w:rFonts w:ascii="Times New Roman"/>
                <w:b w:val="false"/>
                <w:i w:val="false"/>
                <w:color w:val="000000"/>
                <w:sz w:val="20"/>
              </w:rPr>
              <w:t>
</w:t>
            </w:r>
            <w:r>
              <w:rPr>
                <w:rFonts w:ascii="Times New Roman"/>
                <w:b w:val="false"/>
                <w:i w:val="false"/>
                <w:color w:val="000000"/>
                <w:sz w:val="20"/>
              </w:rPr>
              <w:t xml:space="preserve">delivery") и металлические </w:t>
            </w:r>
            <w:r>
              <w:br/>
            </w:r>
            <w:r>
              <w:rPr>
                <w:rFonts w:ascii="Times New Roman"/>
                <w:b w:val="false"/>
                <w:i w:val="false"/>
                <w:color w:val="000000"/>
                <w:sz w:val="20"/>
              </w:rPr>
              <w:t>
</w:t>
            </w:r>
            <w:r>
              <w:rPr>
                <w:rFonts w:ascii="Times New Roman"/>
                <w:b w:val="false"/>
                <w:i w:val="false"/>
                <w:color w:val="000000"/>
                <w:sz w:val="20"/>
              </w:rPr>
              <w:t xml:space="preserve">депозиты, в том числе в </w:t>
            </w:r>
            <w:r>
              <w:br/>
            </w:r>
            <w:r>
              <w:rPr>
                <w:rFonts w:ascii="Times New Roman"/>
                <w:b w:val="false"/>
                <w:i w:val="false"/>
                <w:color w:val="000000"/>
                <w:sz w:val="20"/>
              </w:rPr>
              <w:t>
</w:t>
            </w:r>
            <w:r>
              <w:rPr>
                <w:rFonts w:ascii="Times New Roman"/>
                <w:b w:val="false"/>
                <w:i w:val="false"/>
                <w:color w:val="000000"/>
                <w:sz w:val="20"/>
              </w:rPr>
              <w:t xml:space="preserve">банках-нерезидентах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обладающих </w:t>
            </w:r>
            <w:r>
              <w:br/>
            </w:r>
            <w:r>
              <w:rPr>
                <w:rFonts w:ascii="Times New Roman"/>
                <w:b w:val="false"/>
                <w:i w:val="false"/>
                <w:color w:val="000000"/>
                <w:sz w:val="20"/>
              </w:rPr>
              <w:t>
</w:t>
            </w:r>
            <w:r>
              <w:rPr>
                <w:rFonts w:ascii="Times New Roman"/>
                <w:b w:val="false"/>
                <w:i w:val="false"/>
                <w:color w:val="000000"/>
                <w:sz w:val="20"/>
              </w:rPr>
              <w:t xml:space="preserve">рейтинговой оценкой не ниже </w:t>
            </w:r>
            <w:r>
              <w:br/>
            </w:r>
            <w:r>
              <w:rPr>
                <w:rFonts w:ascii="Times New Roman"/>
                <w:b w:val="false"/>
                <w:i w:val="false"/>
                <w:color w:val="000000"/>
                <w:sz w:val="20"/>
              </w:rPr>
              <w:t>
</w:t>
            </w:r>
            <w:r>
              <w:rPr>
                <w:rFonts w:ascii="Times New Roman"/>
                <w:b w:val="false"/>
                <w:i w:val="false"/>
                <w:color w:val="000000"/>
                <w:sz w:val="20"/>
              </w:rPr>
              <w:t xml:space="preserve">"А" агентства "Standard &amp; </w:t>
            </w:r>
            <w:r>
              <w:br/>
            </w:r>
            <w:r>
              <w:rPr>
                <w:rFonts w:ascii="Times New Roman"/>
                <w:b w:val="false"/>
                <w:i w:val="false"/>
                <w:color w:val="000000"/>
                <w:sz w:val="20"/>
              </w:rPr>
              <w:t>
</w:t>
            </w:r>
            <w:r>
              <w:rPr>
                <w:rFonts w:ascii="Times New Roman"/>
                <w:b w:val="false"/>
                <w:i w:val="false"/>
                <w:color w:val="000000"/>
                <w:sz w:val="20"/>
              </w:rPr>
              <w:t xml:space="preserve">Poor's", или рейтинг </w:t>
            </w:r>
            <w:r>
              <w:br/>
            </w:r>
            <w:r>
              <w:rPr>
                <w:rFonts w:ascii="Times New Roman"/>
                <w:b w:val="false"/>
                <w:i w:val="false"/>
                <w:color w:val="000000"/>
                <w:sz w:val="20"/>
              </w:rPr>
              <w:t>
</w:t>
            </w:r>
            <w:r>
              <w:rPr>
                <w:rFonts w:ascii="Times New Roman"/>
                <w:b w:val="false"/>
                <w:i w:val="false"/>
                <w:color w:val="000000"/>
                <w:sz w:val="20"/>
              </w:rPr>
              <w:t xml:space="preserve">аналогичного уровня одного из </w:t>
            </w:r>
            <w:r>
              <w:br/>
            </w:r>
            <w:r>
              <w:rPr>
                <w:rFonts w:ascii="Times New Roman"/>
                <w:b w:val="false"/>
                <w:i w:val="false"/>
                <w:color w:val="000000"/>
                <w:sz w:val="20"/>
              </w:rPr>
              <w:t>
</w:t>
            </w:r>
            <w:r>
              <w:rPr>
                <w:rFonts w:ascii="Times New Roman"/>
                <w:b w:val="false"/>
                <w:i w:val="false"/>
                <w:color w:val="000000"/>
                <w:sz w:val="20"/>
              </w:rPr>
              <w:t xml:space="preserve">других рейтинговых агентств - </w:t>
            </w:r>
            <w:r>
              <w:br/>
            </w:r>
            <w:r>
              <w:rPr>
                <w:rFonts w:ascii="Times New Roman"/>
                <w:b w:val="false"/>
                <w:i w:val="false"/>
                <w:color w:val="000000"/>
                <w:sz w:val="20"/>
              </w:rPr>
              <w:t>
</w:t>
            </w:r>
            <w:r>
              <w:rPr>
                <w:rFonts w:ascii="Times New Roman"/>
                <w:b w:val="false"/>
                <w:i w:val="false"/>
                <w:color w:val="000000"/>
                <w:sz w:val="20"/>
              </w:rPr>
              <w:t xml:space="preserve">в объеме 100 % от балансовой </w:t>
            </w:r>
            <w:r>
              <w:br/>
            </w:r>
            <w:r>
              <w:rPr>
                <w:rFonts w:ascii="Times New Roman"/>
                <w:b w:val="false"/>
                <w:i w:val="false"/>
                <w:color w:val="000000"/>
                <w:sz w:val="20"/>
              </w:rPr>
              <w:t>
</w:t>
            </w:r>
            <w:r>
              <w:rPr>
                <w:rFonts w:ascii="Times New Roman"/>
                <w:b w:val="false"/>
                <w:i w:val="false"/>
                <w:color w:val="000000"/>
                <w:sz w:val="20"/>
              </w:rPr>
              <w:t xml:space="preserve">стоимости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высоколиквидных активов </w:t>
            </w:r>
            <w:r>
              <w:br/>
            </w:r>
            <w:r>
              <w:rPr>
                <w:rFonts w:ascii="Times New Roman"/>
                <w:b w:val="false"/>
                <w:i w:val="false"/>
                <w:color w:val="000000"/>
                <w:sz w:val="20"/>
              </w:rPr>
              <w:t>
</w:t>
            </w:r>
            <w:r>
              <w:rPr>
                <w:rFonts w:ascii="Times New Roman"/>
                <w:b w:val="false"/>
                <w:i w:val="false"/>
                <w:color w:val="000000"/>
                <w:sz w:val="20"/>
              </w:rPr>
              <w:t xml:space="preserve">- ВА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резервы за минусом </w:t>
            </w:r>
            <w:r>
              <w:br/>
            </w:r>
            <w:r>
              <w:rPr>
                <w:rFonts w:ascii="Times New Roman"/>
                <w:b w:val="false"/>
                <w:i w:val="false"/>
                <w:color w:val="000000"/>
                <w:sz w:val="20"/>
              </w:rPr>
              <w:t>
</w:t>
            </w:r>
            <w:r>
              <w:rPr>
                <w:rFonts w:ascii="Times New Roman"/>
                <w:b w:val="false"/>
                <w:i w:val="false"/>
                <w:color w:val="000000"/>
                <w:sz w:val="20"/>
              </w:rPr>
              <w:t xml:space="preserve">доли перестраховщика на конец </w:t>
            </w:r>
            <w:r>
              <w:br/>
            </w:r>
            <w:r>
              <w:rPr>
                <w:rFonts w:ascii="Times New Roman"/>
                <w:b w:val="false"/>
                <w:i w:val="false"/>
                <w:color w:val="000000"/>
                <w:sz w:val="20"/>
              </w:rPr>
              <w:t>
</w:t>
            </w:r>
            <w:r>
              <w:rPr>
                <w:rFonts w:ascii="Times New Roman"/>
                <w:b w:val="false"/>
                <w:i w:val="false"/>
                <w:color w:val="000000"/>
                <w:sz w:val="20"/>
              </w:rPr>
              <w:t xml:space="preserve">последнего отчетного месяца - </w:t>
            </w:r>
            <w:r>
              <w:br/>
            </w:r>
            <w:r>
              <w:rPr>
                <w:rFonts w:ascii="Times New Roman"/>
                <w:b w:val="false"/>
                <w:i w:val="false"/>
                <w:color w:val="000000"/>
                <w:sz w:val="20"/>
              </w:rPr>
              <w:t>
</w:t>
            </w:r>
            <w:r>
              <w:rPr>
                <w:rFonts w:ascii="Times New Roman"/>
                <w:b w:val="false"/>
                <w:i w:val="false"/>
                <w:color w:val="000000"/>
                <w:sz w:val="20"/>
              </w:rPr>
              <w:t xml:space="preserve">СР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достаточности </w:t>
            </w:r>
            <w:r>
              <w:br/>
            </w:r>
            <w:r>
              <w:rPr>
                <w:rFonts w:ascii="Times New Roman"/>
                <w:b w:val="false"/>
                <w:i w:val="false"/>
                <w:color w:val="000000"/>
                <w:sz w:val="20"/>
              </w:rPr>
              <w:t>
</w:t>
            </w:r>
            <w:r>
              <w:rPr>
                <w:rFonts w:ascii="Times New Roman"/>
                <w:b w:val="false"/>
                <w:i w:val="false"/>
                <w:color w:val="000000"/>
                <w:sz w:val="20"/>
              </w:rPr>
              <w:t xml:space="preserve">высоколиквидных активов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1871"/>
        <w:gridCol w:w="1871"/>
        <w:gridCol w:w="1872"/>
        <w:gridCol w:w="1933"/>
        <w:gridCol w:w="2058"/>
        <w:gridCol w:w="1625"/>
      </w:tblGrid>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 15 / 25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 16 /26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 17 / 27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 18 / 28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 19 / 29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20 / 30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