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b929" w14:textId="410b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пруденциального регулирования деятельности накопительных пенсионных фондов, организаций, осуществляющих инвестиционное управление пенсионными активами, и организаций, совмещающих виды профессиональной деятельности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10 апреля 2009 года № 74. Зарегистрировано в Министерстве юстиции Республики Казахстан 20 мая 2009 года № 5678. Утратило силу постановлением Правления Агентства Республики Казахстан по регулированию и надзору финансового рынка и финансовых организаций от 15 июля 2010 года № 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Агентства РК по регулированию и надзору финансового рынка и финансовых организаций от 15.07.2010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по вопросам пруденциального регулирования деятельности накопительных пенсионных фондов, организаций, осуществляющих инвестиционное управление пенсионными активами, и организаций, совмещающих виды профессиональной деятельности на рынке ценных бумаг,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Агентства РК по регулированию и надзору финансового рынка и финансовых организаций от 05.08.2009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Агентства РК по регулированию и надзору финансового рынка и финансовых организаций от 05.08.2009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Агентства РК по регулированию и надзору финансового рынка и финансовых организаций от 26.09.2009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05.10.2009)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Казахстан,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абзацев тридцатого – тридцать третьего, семьдесят четвертого, семьдесят пятого, восемьдесят четвертого, восемьдесят пятого, сто сорок девятого пункта 1, абзацев двенадцатого, тринадцатого, пятнадцатого – восемнадцатого, сотого – сто двадцатого пункта 2, абзацев сорок третьего и сорок четвертого пункта 3 постановления, которые вводятся в действие с 1 июля 2009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абзацев четвертого – седьмого, девятого, десятого, сорок пятого – шестьдесят седьмого, сто двенадцатого, сто семнадцатого, сто двадцатого, сто двадцать третьего – сто двадцать седьмого, сто двадцать девятого, сто тридцать третьего, сто сорок первого, сто сорок второго пункта 1, абзацев четвертого – восьмого, десятого, одиннадцатого, тридцатого – пятьдесят первого, сто пятьдесят девятого, сто шестьдесят четвертого, сто шестьдесят седьмого, сто семидесятого - сто семьдесят четвертого, сто семьдесят шестого, сто восьмидесятого, сто восемьдесят второго, сто восемьдесят третьего, сто восемьдесят восьмого, сто восемьдесят девятого пункта 2, абзацев тринадцатого – тридцать четвертого, сорок восьмого, пятьдесят третьего, пятьдесят шестого, пятьдесят девятого – шестьдесят третьего, шестьдесят пятого, шестьдесят девятого, семьдесят первого, семьдесят второго, восемьдесят первого, восемьдесят второго пункта 3 постановления, которые вводятся в действие с 1 января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«Ассоциация финансистов Казахстана».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заместителя Председателя Агентства Алдамберген А.У.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                                    Е. Бахмутова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регулированию и надзору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2009 года № 74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Агентства РК по регулированию и надзору финансового рынка и финансовых организаций от 05.08.2009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регулированию и надзору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2009 года № 74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Агентства РК по регулированию и надзору финансового рынка и финансовых организаций от 05.08.2009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регулированию и надзору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2009 года № 74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Агентства РК по регулированию и надзору финансового рынка и финансовых организаций от 05.08.2009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регулированию и надзору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2009 года № 74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Агентства РК по регулированию и надзору финансового рынка и финансовых организаций от 05.08.2009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регулированию и надзору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2009 года № 74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Агентства РК по регулированию и надзору финансового рынка и финансовых организаций от 05.08.2009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6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2009 года № 74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Агентства РК по регулированию и надзору финансового рынка и финансовых организаций от 05.08.2009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регулированию и надзору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2009 года № 74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Агентства РК по регулированию и надзору финансового рынка и финансовых организаций от 05.08.2009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регулированию и надзору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2009 года № 74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Агентства РК по регулированию и надзору финансового рынка и финансовых организаций от 05.08.2009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регулированию и надзору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2009 года № 74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Агентства РК по регулированию и надзору финансового рынка и финансовых организаций от 05.08.2009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регулированию и надзору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2009 года № 74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Агентства РК по регулированию и надзору финансового рынка и финансовых организаций от 05.08.2009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2009 года № 74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расчета пруденциальных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нормативов для организаций,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совмещающих виды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рынке ценных бумаг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наименование Фонда,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Специфичный процентный риск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на "____" _____________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708"/>
        <w:gridCol w:w="962"/>
        <w:gridCol w:w="2477"/>
        <w:gridCol w:w="1377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(%)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расчету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финансовых инструментов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рыночным риском, связанным с 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вознаграждения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ценных бумаг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ценных бумаг, имеющих статус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государственных, выпущенных центральными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Правительствами и центральными банками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которых не ниже «АА-»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«Standard &amp; Poor's»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долговые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бумаги, выпущенные АО «Фонд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благосостояния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«Самрук-Казына»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финансовых инструментов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рыночным риском, связанным с 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вознаграждения,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ценных бумаг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выпущенных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исполнительными органами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государственных ценных бумаг,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выпущенных центральными Правительствами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центральными банками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суверенный рейтинг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ниже «А-» агентства «Standard &amp;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Poor's» или рейтинговая 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ценных бумаг,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выпущенных международными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организациями, имеющих рейтинговую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оценку не ниже «А-» по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шкале агентства «Standard &amp; Poor's»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рейтинговую оценку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инфраструктурных облигаций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включенных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официальный список фондовой биржи,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имеется поручительство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государства, размер которого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 полному объему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инфраструктурных облигаций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финансовых инструментов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рыночным риском, связанным с 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вознаграждения,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ценных бумаг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выпущенных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исполнительными органами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государственных ценных бумаг,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выпущенных центральными Правительствами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центральными банками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суверенный рейтинг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ниже «ВВВ-» агентства «Standard &amp;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Poor's» или рейтинговая 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ценных бумаг,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выпущенных международными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организациями, имеющих рейтинговую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оценку не ниже «ВВВ-» по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шкале агентства «Standard &amp; Poor's»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рейтинговую оценку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финансовых инструментов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рыночным риском, связанным с 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вознаграждения,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ценных бумаг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выпущенных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исполнительными органами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государственных ценных бумаг,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выпущенных центральными Правительствами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центральными банками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суверенный рейтинг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ниже «ВВ-» агентства «Standard &amp;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Poor's» или рейтинговая 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ценных бумаг,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выпущенных международными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организациями, имеющих рейтинговую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оценку не ниже «ВВ-» по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шкале агентства «Standard &amp; Poor's»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рейтинговую оценку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инфраструктурных облигаций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включенных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официальный список фондовой биржи,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имеется поручительство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по неполному объему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инфраструктурных облигаций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финансовых инструментов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рыночным риском, связанным с 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вознаграждения,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ценных бумаг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выпущенных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исполнительными органами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государственных ценных бумаг,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выпущенных центральными Правительствами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центральными банками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суверенный рейтинг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ниже «В-» агентства «Standard &amp;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Poor's» или рейтинговая 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ценных бумаг,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выпущенных международными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рейтинговую оценку не ниже «В-»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шкале агентства «Standard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 Poor's» или рейтинговую оценку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финансовых инструментов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рыночным риском, связанным с 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вознаграждения,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негосударственных долговых ценных бумаг,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выпущенных организациями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государств, включенных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подкатегорию «долговые ценные бумаги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первой подкатегории»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официального списка фондовой биржи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прочих финансовых инструментов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рыночным риском, связанным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изменением ставки вознаграждения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специфичный риск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(фамилия, имя, при наличии - отчество)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(фамилия, имя, при наличии - отчество)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печати" </w:t>
      </w:r>
    </w:p>
    <w:bookmarkStart w:name="z1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2009 года № 74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расчета пруденциальных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нормативов для организаций,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совмещающих виды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рынке ценных бумаг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Таблица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/>
          <w:i w:val="false"/>
          <w:color w:val="000000"/>
          <w:sz w:val="28"/>
        </w:rPr>
        <w:t xml:space="preserve">Распределение финансовых инструментов с рыночным риском,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связанным с изменением ставки вознаграждения (процентным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риском) по временным интервалам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на "____" _____________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3053"/>
        <w:gridCol w:w="2593"/>
        <w:gridCol w:w="2853"/>
        <w:gridCol w:w="279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Зоны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интервалы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взвешивания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 месяца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1-3 месяцев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 месяцев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6-12 месяцев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 зоны 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года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года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года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0,006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 зоны 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4-5 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0,0075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5-7 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7-10 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0,017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20 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 зоны 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Итоговая сумма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Пояснения по заполнению таблицы: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инструменты с фиксированной ставкой распределяются по временным интервалам в соответствии с оставшимся сроком до погашения.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инструменты с плавающей ставкой распределяются по временным интервалам в зависимости от срока, оставшегося до даты пересмотра 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инструменты, срок исполнения по которым находится на границе двух временных интервалов, распределяются в более ранний временной интервал.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погашения производных финансовых инструментов (фьючерсов, опционов, свопов, форвардов), связанных с изменением ставки вознаграждения, рассчитывается как сумма срока до поставки или исполнения производных финансовых инструментов и срока обращения их базисного актива.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взвешенных производных финансовых инструментов (фьючерсов, опционов, свопов, форвардов), связанных с изменением ставки вознаграждения, рассчитывается в зависимости от рыночной стоимости соответствующих базисных активов и срока до поставки или исполнения производных финансовых инструментов.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Таблица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наименование Фонда,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Расчет общего процентного риска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на "____" _____________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6275"/>
        <w:gridCol w:w="6082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позиций 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Формула (строка/графа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по временным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интервалам)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взвешенных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по зоне 1 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взвешенных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по зоне 2 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взвешенных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по зоне 3 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процентов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всех зон 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(строка1 + строка2 + строка 3)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процентов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зоны 1 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40 % *строка 1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процентов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зоны 2 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*строка 2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процентов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зоны 3 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*строка 3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общий процентный риск 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строк 4-7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(фамилия, имя, при наличии - отчество)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(фамилия, имя, при наличии - отчество)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печати" </w:t>
      </w:r>
    </w:p>
    <w:bookmarkStart w:name="z1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2009 года № 74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расчета пруденциальных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нормативов для организаций,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совмещающих виды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 деятельности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рынке ценных бумаг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наименование Фонда,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Расчет рыночного риска,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связанного с изменением рыночной стоимости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инструмента (фондового риска)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на "____" _____________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6849"/>
        <w:gridCol w:w="1177"/>
        <w:gridCol w:w="2511"/>
        <w:gridCol w:w="1920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расчету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Акции юридических лиц,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рейтинговую оценку не ниже «А-»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международной шкале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«Standard &amp; Poor's»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рейтинговую оценку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вычетом резервов на возможные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Депозитарные расписки, базовым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активом которых являются 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лиц, указанных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строке 1 настоящей таблицы,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вычетом резервов на возможные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Паи инвестиционных фондов,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рейтинговую оценку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шкале «Standard &amp;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 principal stability fund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ratings» не ниже «BBBm-»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«Standard &amp; Poor's Fund credit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quality ratings» не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«BBBf-», за вычетом резервов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потери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Акции юридических лиц,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рейтинговую оценку от «ВВВ+»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«ВВ-» по международной шкале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«Standard &amp; Poor's»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рейтинговую оценку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вычетом резервов на возможные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Депозитарные расписки, базовым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активом которых являются 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лиц, указанных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строке 4 настоящей таблицы,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вычетом резервов на возможные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Акции юридических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включенных в первую категорию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«акции» официального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списка фондовой биржи,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вычетом резервов на возможные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Депозитарные расписки, базовым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активом которых являются 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лиц, указанные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строке 6 настоящей таблицы,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вычетом резервов на возможные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Акции юридических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включенных во вторую категорию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«акции» официального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списка фондовой биржи,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вычетом резервов на возможные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Депозитарные расписки, базовым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активом которых являются 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лиц, указанные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строке 8 настоящей таблицы,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вычетом резервов на возможные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Паи интервальных паевых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фондов,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управляющая компания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является юридическим лицом,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созданным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включенные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официальный список фондовой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биржи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Балансовая стоимость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инструментов, не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приложения 1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постановлению № 225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Производные 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инструменты, 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изменением рыночной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базисного актива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фондовый риск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(фамилия, имя, при наличии - отчество)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(фамилия, имя, при наличии - отчество)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Пояснения по заполнению таблицы: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взвешивании пенсионных активов по фондовому риску при наличии рейтинговой оценки по международной и национальной шкале в расчет принимается наивысшая рейтинговая оценка по международной шкале одного из рейтинговых агентств, признаваемых настоящими Правилами." </w:t>
      </w:r>
    </w:p>
    <w:bookmarkStart w:name="z1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2009 года № 74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нормативных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значениях пруденциальных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нормативов, методике их расчетов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организаций,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инвестиционное управление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активами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Критерии признания обесценения ценных бумаг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8485"/>
        <w:gridCol w:w="3524"/>
      </w:tblGrid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критерия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баллов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Финансовое состояние: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Стабильное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+0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Удовлетворительное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+1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Нестабильное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+2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Критическое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+5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Просрочка погашения любого из платежей: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просрочки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Просрочка до 7 дней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+0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Просрочка от 8 до 15 дней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+1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Просрочка от 16 до 30 дней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+2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30 дней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+3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организаций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просрочка (неисполнение обязательств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обязательствам (займам, выпущенным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 бумагам)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+1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организаций Республики Казахстан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списанной задолженности по прочим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 (займам, выпущенным ценным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бумагам)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+2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гарантии: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 Республики Казахстан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гарантии 100 % основного долга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вознаграждения)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 Республики Казахстан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гарантии менее 100 % основного долга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вознаграждения)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(Сумма баллов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рассчитывается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пропорционально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размеру гарантии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«- 4»)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Иностранного государства с рейтингом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«А-» по международной шкале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«Standard &amp; Poor's» или рейтинговой оценкой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Банки второго уровня РК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Иностранного эмитента с рейтингом не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«А-» по международной шкале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«Standard &amp; Poor's» или рейтинговой оценкой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гарантии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+0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активного рынка: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Активный рынок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+0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Неактивный рынок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+1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рейтинга: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ниже «А» по международной шкале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«Standard &amp; Poor's»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оценкой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«А-» до «ВВВ-» по международной шкале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«Standard &amp; Poor's»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оценкой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Ниже «ВВВ-» по международной шкале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«Standard &amp; Poor's»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оценкой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рейтинга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+0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бумаги, включенные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подкатегорию «долговые ценные бумаги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первой подкатегории»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5.6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бумаги, включенные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подкатегорию «долговые ценные бумаги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второй подкатегории»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+0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5.7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Акции эмитентов, включенные в первую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категорию сектора «акции» официального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списка фондовой биржи и депозитарные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расписки по ним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5.8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Акции эмитентов, включенные во вторую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категорию сектора «акции» официального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списка фондовой биржи и депозитарные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расписки по ним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5.9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Делистинг или снижение рейтинга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+2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5.10 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Приостановление размещения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 решение уполномоченного органа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приостановлении размещения) 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При получении суммы баллов до 1 (включительно) – ценная бумага классифицируется как стандартная.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сумме баллов равной от 2 до 4 (включительно) - ценная бумага классифицируется как сомнительная 1 категории, формируется 10 % провизий.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сумме баллов равной от 5 до 7 (включительно) - ценная бумага классифицируется как сомнительная 2 категории, формируется 15 % провизий.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сумме баллов равной от 8 до 10 (включительно) - ценная бумага классифицируется как сомнительная 3 категории, формируется 25 % провизий.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сумме баллов свыше 10 - ценная бумага классифицируется как неудовлетворительная, формируется 50 % провизий.» </w:t>
      </w:r>
    </w:p>
    <w:bookmarkStart w:name="z1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2009 года № 74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нормативных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значениях пруденциальных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нормативов, методике их расчетов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осуществляющих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инвестиционное управление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активами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/>
          <w:i w:val="false"/>
          <w:color w:val="000000"/>
          <w:sz w:val="28"/>
        </w:rPr>
        <w:t xml:space="preserve">Размер резервов (провизий) на покрытие возможных потерь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 обесценения ценных бумаг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5"/>
        <w:gridCol w:w="6331"/>
        <w:gridCol w:w="5794"/>
      </w:tblGrid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баллов 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Классификационная 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Необходимый размер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(провизий) 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Стандартная 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 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Сомнительная 1 категории 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5-7 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Сомнительная 2 категории 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15 % 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8-10 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Сомнительная 3 категории 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25 % 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10 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Неудовлетворительная 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