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af7f" w14:textId="b1fa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 Соглашения по применению трансфертного ценообразования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февраля 2009 года № 63. Зарегистрирован в Министерстве юстиции Республики Казахстан 10 марта 2009 года № 5584. Утратил силу приказом Министра финансов Республики Казахстан от 9 января 2012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09.01.2012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4 Закона Республики Казахстан от 5 июля 2008 года "О трансфертном ценообразовании"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заключения Соглашения по применению трансфертного ценообразования.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Налогового комитета Министерства финансов Республики Казахстан (Ергожин Д. Е.) и Председателя Комитета таможенного контроля Министерства финансов Республики Казахстан (Карбузов К-К.Ж.).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2009 года № 63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заключения Соглашения по применению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трансфертного ценообразования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заключения Соглашения по применению трансфертного ценообразования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 трансфертном ценообразовании" (далее – Закон), которые определяют порядок заключения Соглашения по применению трансфертного ценообразования (далее – Соглашение) между уполномоченными органами - Налоговым комитетом Министерства финансов Республики Казахстан (далее – Налоговый комитет), Комитетом таможенного контроля Министерства финансов Республики Казахстан (далее – Комитет таможенного контроля) и участником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и.о. Министра финансов РК от 24.12.2010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Соглашении отражаются следующие пункты: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общие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стороны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представленных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метод определения рыночной цены;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источник информации, применяемый для определения рыночной цены;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срок действия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дата вступления в силу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срок предоставления информации о применяемых ценах в период действия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конфиденциальность;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последствия неисполнения (нарушения) налогоплательщиком условий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дополнительные условия. 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заключения соглашения по применению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трансфертного ценообразования 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 сделки представляет в Налоговый комитет заявление на заключение Соглашения, к которому прилагаются нотариально заверенные копии документов, необходимых для заключения Соглашения, включающие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свидетельство о государственной регистрации хозяйствующего субъекта, учредительные документы (устав, учредительный договор), выписки из реестра держателей акций (доли), владеющих более 5% акциями (долями);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и.о. Министра финансов РК от 24.12.2010 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и.о. Министра финансов РК от 24.12.2010 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удостоверяющий личность, и свидетельство о государственной регистрации в качестве налогоплательщика (для физического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свидетельство о государственной регистрации в качестве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контракты на реализацию и приобретение товаров (с дополнениями и изменениями);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контракты на недропользование (с дополнениями и изменениями) заключенные с Компетентным органом Республики Казахстан и (или) с Правительством Республики Казахстан (уполномоченными органами);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информацию об инвестициях (акциях) в компаниях Республики Казахстан и зарубежных странах;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данные о взаимосвязанности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источник информации по рыночным ценам, используемый при заключении сделок;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метод, предлагаемый для определения рыночной цены;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стратегию бизнеса, включающую в себя маркетинговую политику (товарная, сбытовая, ценовая, а также политика продвижения товара на рынке), методологию ценообразования, включая информацию, касающуюся факторов, которые влияют на установление цены, репутацию на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представления документов, указанных в подпунктах 1)-12) настоящего пункта, участник сделки представляет обоснование о невозможности их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и.о. Министра финансов РК от 24.12.2010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реализации (приобретения) товаров (работ, услуг) взаимосвязанным компаниям, участник сделки, заключающий Соглашение, представляет также документы, связанные с реализацией (приобретением) этих товаров (работ, услуг) взаимосвязанным компаниям.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приказа и.о. Министра финансов РК от 24.12.2010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Уполномоченные органы рассматривают заявление участника сделки на заключение Соглашения, в течение девяноста рабочих дней со дня получения от участника сделки указанного заявления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Налоговый комитет направляет проект Соглашения с приложением заявления участника сделки на согласование в Комитет таможенного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таможенного контроля представляет в Налоговый комитет в течение пятнадцати рабочих дней предложения к проекту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уполномоченными органами, в течение десяти рабочих дней со дня принятия решения Налоговый комитет в адрес участника сделки направляет подписанное Соглашение, действующее в течение срока, не превышающего трех лет со дня его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Подписанное Соглашение участником сделки направляется в уполномоченные органы в течение десяти рабочих дней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отказе заключения Соглашения, Налоговым комитетом в течение пяти рабочих дней со дня принятия решения по результатам рассмотрения заявления участника сделки на заключение Соглашения с учетом предложений Комитета таможенного контроля направляется участнику сделки письменный ответ с причинами отказа в заключении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приказа и.о. Министра финансов РК от 24.12.2010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органы отказывают участнику сделки в заключении Соглашения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непредставлении полного перечня документов, необходимых для заключения Соглашения и предусмотренных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возможности использования иных источников информации, применяемых для определения рыночной цены с учетом последовательности,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 не предусмотренных в заявлении участника сделки на заключение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возможности применения иных методов определения рыночной цены с учетом последовательности, установленной статьей 12 Закона, и не предусмотренных в заявлении участника сделки на заключение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приказа и.о. Министра финансов РК от 24.12.2010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Уполномоченные органы запрашивают у государственных органов и уполномоченных органов других государств документы (информацию), имеющие отношение к заключаемому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приостанавливает срок рассмотрения уполномоченными органами заявления участника сделки на заключение Соглашения до получения запрашиваемых документов (информации), но не более чем на тридцать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уведомляют участника сделки о приостановлении срока рассмотрения заявления участника сделки на заключение Соглашения до получения запрашиваемых документов (информации).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приказа и.о. Министра финансов РК от 24.12.2010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и.о. Министра финансов РК от 24.12.2010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выявления нарушений по исполнению положений Соглашения участником сделки, уполномоченные органы расторгают его в одностороннем порядке, при этом Налоговый комитет уведомляет участника сделки о расторжении Соглашения не позднее, чем за пятнадцать календарных дней со дня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нарушениям, приводящим к расторжению Соглашения в одностороннем порядке,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иных несогласованных с уполномоченными органами методов определения рыночной цены и источников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документах, представленных участником сделки, недостоверной или искаженной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участниками сделки, допустившими нарушение положений Соглашения, аналогичные Соглашения впоследствии не заключаются.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приказом и.о. Министра финансов РК от 24.12.2010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взаимному согласованию уполномоченных органов и участника сделки Соглашение может быть расторгнуто ранее предусмотренного срока действия, при этом условия Соглашения до момента расторжения сохраняют свою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и.о. Министра финансов РК от 24.12.2010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