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18b4" w14:textId="2671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января 2009 года № 9. Зарегистрировано в Министерстве юстиции Республики Казахстан 3 марта 2009 года № 5576. Утратило силу постановлением Правления Национального Банка Республики Казахстан от 28 апреля 2012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19 апреля 2005 года № 132 «Об утверждении Инструкции о требованиях к программно-техническим средствам, необходимым для осуществления деятельности на рынке ценных бумаг» (зарегистрированное в Реестре государственной регистрации нормативных правовых актов под № 3649),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октября 2006 года № 228 «О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19 апреля 2005 года № 132 «Об утверждении Инструкции о требованиях к программно-техническим средствам, необходимым для осуществления деятельности на рынке ценных бумаг» (зарегистрированным в Реестре государственной регистрации нормативных правовых актов под № 4463),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программно-техническим средствам, необходимым для осуществления деятельности на рынке ценных бумаг,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автоматизированное формирование форм отчетов, установленных уполномоченным органом по регулированию и надзору финансового рынка и финансовых организаций (далее – уполномоченный орган), а также уведомлений, справок, выписок с лицевого счета, отчетов о проведенных операциях и документов, подтверждающих осуществление информационных операций;»;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слова «ведение» дополнить словами «и автоматизированное формирование»;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10), 11) и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«10) применение системы двукратного ввода приказов разными пользователями («первый ввод» и «второй ввод») в целях исключения ошибок при вводе данной информации. При введении информации пользователи «второго ввода» не имеют доступа к информации, введенной пользователями «первого ввода». В случае несоответствия данных «второго ввода» данным «первого ввода» программа должна выдавать соответствующее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обмена электронными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возможность бесперебойного и непрерывного осуществления работы в случае сбоев в программном обеспечении посредством наличия резервной копии программного обеспечения с последующей возможностью восстановления данных из резервной копии.»;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«брокерско-дилерской» заменить словами «брокерской и дилерской»;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проведение следующих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лицевого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сведений о зарегистрированном 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аннулирование выпуска эмиссионных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(зачисление) ценных бумаг со (на) счетов (счета)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записей об увеличении количества акций на лицевом счете (субсчете) держателя ценных бумаг в связи с увеличением количества размещенных акций без увеличения размера уставного капитала (дробление акций);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обременение ценных бумаг и снятие обременения;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блокирование ценных бумаг и снятие блокирования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записей о доверительном управляющем и удаление записи о доверительном управляющем;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лицевого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выписки с лицевого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отчета о проведенных операциях;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выдача других отчетов по запросам держателей ценных бумаг, центрального депозитария, эмитентов и уполномоченного органа;»;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взаимодействие с программным обеспечением центрального депозитария в процессе регистрации сделок с эмиссионными ценными бумагами.»;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2-1, 2-2 и 2-3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«2-1. Программное обеспечение организаций, обладающих лицензиями на осуществление брокерской и дилерской деятельности с правом ведения счетов клиентов в качестве номинального держателя, кастодиальной деятельности, в дополнение к требованиям, предусмотренным пунктами 1 и 2 настоящей Инструкции, должно обеспечивать возможность учета активов клиентов, переданных в номинальное держание и (или) на кастодиальное обслуживание, ведение персонального учета активов клиента, всех операций по его счету, возможность анализа истории операций по лицевому счету.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Программное обеспечение организаций, обладающих лицензией на осуществление деятельности по ведению системы реестров держателей ценных бумаг, в дополнение к требованиям, предусмотренным пунктами 1 и 2 настоящей Инструкции, должно обеспечивать возможность формирования отчета клиенту об исполнении его приказа только после получения подтверждения центрального депозитария об отражении сделки в единой системе лицевых счетов и внесения информации о данном подтверждении в систему реестров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Типовые формы электронных документов, которыми обмениваются организации, обладающие лицензиями на осуществление брокерской и дилерской деятельности с правом ведения счетов клиентов в качестве номинального держателя, деятельности по ведению системы реестров держателей ценных бумаг, кастодиальной деятельности, определяются сводом правил центрального депозитария.»;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«периодического» заменить словами «ежедневного автоматического»;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Для каждого пользователя программного обеспечения предусматривается вход по индивидуальному паролю. Для уровня доступа "администратор" предусматривается возможность изменения паролей. В программном обеспечении отсутствует возможность доступа к входным данным, функциям, операциям, отчетам без ввода соответствующего пароля, который меняется не реже, чем раз в тридцать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неправильного ввода пароля более трех раз подряд, учетная запись оператора блокируется. Последующая разблокировка производится администратором на основании заявки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смене пароля информационная система отслеживает использование предыдущих паролей (глубина запоминания предыдущих паролей не менее трех).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Программным обеспечением предусматривается сохранение сведений относительно времени совершения операции или внесения изменений в базу данных и идентификации пользователя, осуществившего данную операцию или запись.»;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автоматическое завершение операций, прерванных в результате отключения электропитания, аварии сетей, телекоммуникаций, разрыва соединений, попытки несанкционированного доступа.»;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«ценных бумаг» дополнить словами «(денег)»;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17-1 и 17-2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«17-1. В целях обеспечения бесперебойности и непрерывности функционирования программного обеспечения предусматривается наличие не менее двух источников бесперебойного электрического питания, один из которых используется в качестве основного, а остальные – в качестве резервных, либо единственный источник бесперебойного электрического питания, с наличием резервного генератора, готовым к немедленной активации.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17-2. Серверное и клиентское аппаратное обеспечение для осуществления деятельности по ведению систем реестров держателей ценных бумаг имеет в своем составе резервное оборудование, готовое к немедленной активизации в случае повреждения, уничтожения или невозможности использования основного оборудования. При этом помещение с серверным оборудованием оснащается системой контроля доступа.».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абзаца тридцать четвертого пункта 1 настоящего постановления, который вводится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организатора торгов, организаций, осуществляющих профессиональную деятельность на рынке ценных бумаг,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Профессиональным участникам рынка ценных бумаг в срок до 1 октября 2009 года привести программно-техническое обеспечение, используемое при осуществлении профессиональной деятельности на рынке ценных бумаг,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Организациям, осуществляющим деятельность по ведению системы реестров держателей ценных бумаг, в срок до 1 января 2010 года привести программно-техническое обеспечение, используемое при осуществлении деятельности по ведению системы реестров держателей ценных бумаг, в соответствие с абзацем тридцать четвертым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