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18b4" w14:textId="267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№ 9. Зарегистрировано в Министерстве юстиции Республики Казахстан 3 марта 2009 года № 5576. Утратило силу постановлением Правления Национального Банка Республики Казахстан от 28 апреля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19 апреля 2005 года № 132 «Об утверждении Инструкции о требованиях к программно-техническим средствам, необходимым для осуществления деятельности на рынке ценных бумаг» (зарегистрированное в Реестре государственной регистрации нормативных правовых актов под № 3649),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№ 228 «О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«Об утверждении Инструкции о требованиях к программно-техническим средствам, необходимым для осуществления деятельности на рынке ценных бумаг» (зарегистрированным в Реестре государственной регистрации нормативных правовых актов под № 4463),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программно-техническим средствам, необходимым для осуществления деятельности на рынке ценных бумаг,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автоматизированное формирование форм отчетов, установленных уполномоченным органом по регулированию и надзору финансового рынка и финансовых организаций (далее – уполномоченный орган), а также уведомлений, справок, выписок с лицевого счета, отчетов о проведенных операциях и документов, подтверждающих осуществление информационных операций;»;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«ведение» дополнить словами «и автоматизированное формирование»;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10), 11) и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применение системы двукратного ввода приказов разными пользователями («первый ввод» и «второй ввод») в целях исключения ошибок при вводе данной информации. При введении информации пользователи «второго ввода» не имеют доступа к информации, введенной пользователями «первого ввода». В случае несоответствия данных «второго ввода» данным «первого ввода» программа должна выдавать соответствующее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обмена электронными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возможность бесперебойного и непрерывного осуществления работы в случае сбоев в программном обеспечении посредством наличия резервной копии программного обеспечения с последующей возможностью восстановления данных из резервной копии.»;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«брокерско-дилерской» заменить словами «брокерской и дилерской»;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проведение следующих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сведений о зарегистрированном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выпуска эмиссионных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(зачисление) ценных бумаг со (на) счетов (счета)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записей об увеличении количества акций на лицевом счете (субсчете) держателя ценных бумаг в связи с увеличением количества размещенных акций без увеличения размера уставного капитала (дробление акций);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обременение ценных бумаг и снятие обременения;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блокирование ценных бумаг и снятие блокирования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записей о доверительном управляющем и удаление записи о доверительном управляющем;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выписки с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отчета о проведенных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выдача других отчетов по запросам держателей ценных бумаг, центрального депозитария, эмитентов и уполномоченного органа;»;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взаимодействие с программным обеспечением центрального депозитария в процессе регистрации сделок с эмиссионными ценными бумагами.»;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2-1, 2-2 и 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«2-1. Программное обеспечение организаций, обладающих лицензиями на осуществление брокерской и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пунктами 1 и 2 настоящей Инструкции, должно обеспечивать возможность учета активов клиентов, переданных в номинальное держание и (или) на кастодиальное обслуживание, ведение персонального учета активов клиента, всех операций по его счету, возможность анализа истории операций по лицевому счету.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Программное обеспечение организаций, обладающих лицензией на осуществление деятельности по ведению системы реестров держателей ценных бумаг, в дополнение к требованиям, предусмотренным пунктами 1 и 2 настоящей Инструкции, должно обеспечивать возможность формирования отчета клиенту об исполнении его приказа только после получения подтверждения центрального депозитария об отражении сделки в единой системе лицевых счетов и внесения информации о данном подтверждении в систему реестров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Типовые формы электронных документов, которыми обмениваются организации, обладающие лицензиями на осуществление брокерской и дилерской деятельности с правом ведения счетов клиентов в качестве номинального держателя, деятельности по ведению системы реестров держателей ценных бумаг, кастодиальной деятельности, определяются сводом правил центрального депозитария.»;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«периодического» заменить словами «ежедневного автоматического»;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Для каждого пользователя программного обеспечения предусматривается вход по индивидуальному паролю. Для уровня доступа "администратор" предусматривается возможность изменения паролей. В программном обеспечении отсутствует возможность доступа к входным данным, функциям, операциям, отчетам без ввода соответствующего пароля, который меняется не реже, чем раз в тридцать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неправильного ввода пароля более трех раз подряд, учетная запись оператора блокируется. Последующая разблокировка производится администратором на основании заявки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смене пароля информационная система отслеживает использование предыдущих паролей (глубина запоминания предыдущих паролей не менее трех).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Программным обеспечением предусматривается сохранение сведений относительно времени совершения операции или внесения изменений в базу данных и идентификации пользователя, осуществившего данную операцию или запись.»;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автоматическое завершение операций, прерванных в результате отключения электропитания, аварии сетей, телекоммуникаций, разрыва соединений, попытки несанкционированного доступа.»;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«ценных бумаг» дополнить словами «(денег)»;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17-1 и 17-2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«17-1. В целях обеспечения бесперебойности и непрерывности функционирования программного обеспечения предусматривается наличие не менее двух источников бесперебойного электрического питания, один из которых используется в качестве основного, а остальные – в качестве резервных, либо единственный источник бесперебойного электрического питания, с наличием резервного генератора, готовым к немедленной активации.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17-2. Серверное и клиентское аппаратное обеспечение для осуществления деятельности по ведению систем реестров держателей ценных бумаг имеет в своем составе резервное оборудование, готовое к немедленной активизации в случае повреждения, уничтожения или невозможности использования основного оборудования. При этом помещение с серверным оборудованием оснащается системой контроля доступа.».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абзаца тридцать четвертого пункта 1 настоящего постановления, который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организатора торгов, организаций, осуществляющих профессиональную деятельность на рынке ценных бумаг,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Профессиональным участникам рынка ценных бумаг в срок до 1 октября 2009 года привести программно-техническое обеспечение, используемое при осуществлении профессиональной деятельности на рынке ценных бумаг,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Организациям, осуществляющим деятельность по ведению системы реестров держателей ценных бумаг, в срок до 1 января 2010 года привести программно-техническое обеспечение, используемое при осуществлении деятельности по ведению системы реестров держателей ценных бумаг, в соответствие с абзацем тридцать четвертым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