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c819" w14:textId="aaac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базовой налоговой ставки на придомовые земельные участки, 
превышающие 1000 квадратных метров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29 декабря 2008 года N 13/3-IV. Зарегистрировано Управлением юстиции города Риддера Департамента юстиции Восточно-Казахстанской области 12 января 2009 года за N 5-4-103. Утратило силу решением Риддерского городского маслихата  от 16 апреля 2014 года N 26/8-V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от 16.04.2014 N 26/8-V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382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 (Налоговый кодекс) № 99-IV от 10 декабря 2008 года, по представлению акима города от 26 декабря 2008 года № 2-22-6883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Утвердить базовую ставку на придомовые земельные участки, превышающие 1000 квадратных метров в размере 1 (один) тенге за 1 (один) квадратный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Риддерского городского маслихата от 23 октября 2007 года № 3/11-IY «Об утверждении базовой налоговой ставки на придомовые земельные участки, превышающие 1000 квадратных метров» (зарегистрировано в Реестре государственной регистрации нормативных правовых актов за номером 5-4-71 от 21 ноября 2007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 сессии       В. ДАРИЙ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городского маслихата      А. 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