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129c" w14:textId="824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декабря 2007 года № 5/3-IV 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15 октября 2008 года N 12/4-IV. Зарегистрировано управлением юстиции города Риддера Департамента юстиции Восточно-Казахстанской области 29 октября 2008 года за N 5-4-101. Утратило силу решением Риддерского городского маслихата от 24 июля 2009 года № 18/9-IV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Риддерского городского маслихата от 24.07.2009 № 18/9-IV.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на основании решения Риддерского городского суда ВКО от 22 сентября 2008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декабря 2007 года № 5/3-IV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5-4-77 от 9 января 2008 года № 2),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17 апреля 2008 года № 7/7-IV "О внесении изменений и дополнений в решение от 26 декабря 2007 года № 5/3-IV "Об утверждении Инструкции по оказанию жилищной помощи малообеспеченным гражданам" (зарегистрировано в Реестре государственной регистрации нормативных правовых актов за № 5-4-93 от 16 мая 2008 года, опубликовано в газете "Лениногорская правда" от 23 мая 2008 года №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"Условия предоставления жилищной помощи" в пункте 12 исключить предложение "Погашение старого долга согласовывается и контролируется поставщиками коммунальных услуг и услуг 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регистрации в органах юстиции, вводится в действие после официального опубликования и распространяется на отношения, возникшие с 1 апреля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