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2425" w14:textId="0d124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Усть-Каменогорска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 сессии маслихата города Усть-Каменогорска Восточно-Казахстанской области от 25 декабря 2008 года N 11/4. Зарегистрировано управлением юстиции города Усть-Каменогорска Восточно-Казахстанской области 06 января 2009 года за N 5-1-98. Утратило силу в связи с истечением срока, на который было принято, на основании письма Усть-Каменогорского городского маслихата от 05 января 2010 года № 03-09/1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  Сноска. Утратило силу в связи с истечением срока, на который было принято, на основании письма Усть-Каменогорского городского маслихата от 05.01.2010 № 03-09/1.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19 декабря 2008 года № 10/129-IV "Об областном бюджете на 2009 год" (зарегистрировано в Реестре государственной регистрации нормативных правовых актов за номером 2491 от 30 декабря 2008 года) Усть-Каменогорский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14 896 369,7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6 081 191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1 252 089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7 526 571,7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14 857 653,7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147 944,7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2 055,3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5) дефицит (профицит) бюджета – - 109 228,7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–109 228,7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1 в редакции решения Усть- Каменогорского  городского маслихата от 24.11.2009 </w:t>
      </w:r>
      <w:r>
        <w:rPr>
          <w:rFonts w:ascii="Times New Roman"/>
          <w:b w:val="false"/>
          <w:i w:val="false"/>
          <w:color w:val="000000"/>
          <w:sz w:val="28"/>
        </w:rPr>
        <w:t>№ 19/2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Усть-Каменогорска предусмотрены бюджетные субвенции, передаваемые из областного бюджета в бюджет города Усть-Каменогорска, в сумме 294 213 тысяч тенге. Объем бюджетных изъятий из бюджета города Усть-Каменогорска в областной бюджет –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города Усть-Каменогорска на 2009 год в сумме 16 954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неотложные затраты – 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для ликвидации чрезвычайных ситуаций природного и техногенного характера – 2 000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на исполнение обязательств по решениям судов – 7 954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3 с изменениями, внесенными решением Усть-Каменогорского городского маслихата от 29.10.2009 </w:t>
      </w:r>
      <w:r>
        <w:rPr>
          <w:rFonts w:ascii="Times New Roman"/>
          <w:b w:val="false"/>
          <w:i w:val="false"/>
          <w:color w:val="000000"/>
          <w:sz w:val="28"/>
        </w:rPr>
        <w:t>№ 18/7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Зачисление доходов в городской бюджет производить по нормативам распределения доходов,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2009 года № 15/202-IV «О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декабря 2008 года № 10/129-IV «Об областном бюджете на 2009 год» (зарегистрировано в Реестре государственной регистрации нормативных правовых актов за номером 2514 от 26 октября 2009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облагаемых у источника выплаты – 15,8 %;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 иностранных граждан, облагаемых у источника выплаты – 15,8 %;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социальный налог – 15,8 %.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4 в редакции решения Усть- Каменогорского  городского маслихата от 29.10.2009 </w:t>
      </w:r>
      <w:r>
        <w:rPr>
          <w:rFonts w:ascii="Times New Roman"/>
          <w:b w:val="false"/>
          <w:i w:val="false"/>
          <w:color w:val="000000"/>
          <w:sz w:val="28"/>
        </w:rPr>
        <w:t>№ 18/7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расходах городского бюджета затраты на компенсацию почетным гражданам города Усть-Каменогорска в сумме 500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соответствии с пунктами </w:t>
      </w:r>
      <w:r>
        <w:rPr>
          <w:rFonts w:ascii="Times New Roman"/>
          <w:b w:val="false"/>
          <w:i w:val="false"/>
          <w:color w:val="000000"/>
          <w:sz w:val="28"/>
        </w:rPr>
        <w:t>2,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установить гражданским служащим социального обеспечения, образования, культуры, работающим в аульной (сельской) местности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городского бюджета на 2008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местных бюджетных программ, не подлежащих секвестру в процессе исполнения бюджета города Усть-Каменогорска на 2009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бюджетных программ аппарата акима Меновновского сельского округа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бюджете города Усть-Каменогорска на 2009 год целевые текущие трансферты из республиканского бюджета на обеспечение занятости в рамках реализации стратегии региональной занятости и переподготовки кадров для финансирования следующих мероприятий: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2 032 709 тысяч тенге –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710 244 тысяч тенге – на капитальный и текущий ремонт школ и других социальных объектов в рамках реализации стратегии региональной занятости и переподготовки кадров,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64 882 тысяч тенге – капитальный и текущий ремонт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148 710 тысяч тенге – капитальный и текущий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460 847 тысяч тенге – капитальный и текущий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35 805 тысяч тенге – капитальный и текущий ремонт объектов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1 990 054 тысяч тенге – на ремонт и содержание автомобильных дорог районного значения и улиц городов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996 тысяч тенге –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65 700 тысяч тенге - строительство внеплощадочных инженерных сетей и коммуникаций 16-го жилого района города Усть-Каменогорска (внешние сети электроснабжения);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440 925 тысяч тенге - реконструкция напорного канализационного коллектора от КНС-17 до дюкерного перехода через реку Иртыш (2-я нитка) города Усть-Каменогорска.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Решение дополнено пунктом 10 в соответствии с решением Усть-Каменогорского городского маслихата от 24.04.2009 </w:t>
      </w:r>
      <w:r>
        <w:rPr>
          <w:rFonts w:ascii="Times New Roman"/>
          <w:b w:val="false"/>
          <w:i w:val="false"/>
          <w:color w:val="000000"/>
          <w:sz w:val="28"/>
        </w:rPr>
        <w:t>№ 15/4</w:t>
      </w:r>
      <w:r>
        <w:rPr>
          <w:rFonts w:ascii="Times New Roman"/>
          <w:b w:val="false"/>
          <w:i/>
          <w:color w:val="800000"/>
          <w:sz w:val="28"/>
        </w:rPr>
        <w:t>; п</w:t>
      </w:r>
      <w:r>
        <w:rPr>
          <w:rFonts w:ascii="Times New Roman"/>
          <w:b w:val="false"/>
          <w:i/>
          <w:color w:val="800000"/>
          <w:sz w:val="28"/>
        </w:rPr>
        <w:t xml:space="preserve">ункт 10 с изменениями и дополнениями, внесенными решениями Усть- Каменогорского городского маслихата от 23.07.2009 </w:t>
      </w:r>
      <w:r>
        <w:rPr>
          <w:rFonts w:ascii="Times New Roman"/>
          <w:b w:val="false"/>
          <w:i w:val="false"/>
          <w:color w:val="000000"/>
          <w:sz w:val="28"/>
        </w:rPr>
        <w:t>№ 16/7,</w:t>
      </w:r>
      <w:r>
        <w:rPr>
          <w:rFonts w:ascii="Times New Roman"/>
          <w:b w:val="false"/>
          <w:i/>
          <w:color w:val="800000"/>
          <w:sz w:val="28"/>
        </w:rPr>
        <w:t xml:space="preserve"> от 24.11.2009 </w:t>
      </w:r>
      <w:r>
        <w:rPr>
          <w:rFonts w:ascii="Times New Roman"/>
          <w:b w:val="false"/>
          <w:i w:val="false"/>
          <w:color w:val="000000"/>
          <w:sz w:val="28"/>
        </w:rPr>
        <w:t>№ 19/2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11. Предусмотреть в бюджете города Усть-Каменогорска на 2009 год целевые текущие трансферты из республиканского бюджета на расширение программы социальных рабочих мест и молодежной практики в сумме 168 318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84 368 тысяч тенге – на создание социальных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83 950 тысяч тенге – на расширение программ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Решение дополнено пунктом 11 в соответствии с решением Усть-Каменогорского городского маслихата от 24.04.2009 </w:t>
      </w:r>
      <w:r>
        <w:rPr>
          <w:rFonts w:ascii="Times New Roman"/>
          <w:b w:val="false"/>
          <w:i w:val="false"/>
          <w:color w:val="000000"/>
          <w:sz w:val="28"/>
        </w:rPr>
        <w:t>№ 15/4</w:t>
      </w:r>
      <w:r>
        <w:rPr>
          <w:rFonts w:ascii="Times New Roman"/>
          <w:b w:val="false"/>
          <w:i/>
          <w:color w:val="800000"/>
          <w:sz w:val="28"/>
        </w:rPr>
        <w:t xml:space="preserve">; пункт 11 с изменениями, внесенными решениями Усть-Каменогорского городского маслихата от 23.07.2009 </w:t>
      </w:r>
      <w:r>
        <w:rPr>
          <w:rFonts w:ascii="Times New Roman"/>
          <w:b w:val="false"/>
          <w:i w:val="false"/>
          <w:color w:val="000000"/>
          <w:sz w:val="28"/>
        </w:rPr>
        <w:t>№ 16/7</w:t>
      </w:r>
      <w:r>
        <w:rPr>
          <w:rFonts w:ascii="Times New Roman"/>
          <w:b w:val="false"/>
          <w:i/>
          <w:color w:val="800000"/>
          <w:sz w:val="28"/>
        </w:rPr>
        <w:t xml:space="preserve">; от 29.10.2009 </w:t>
      </w:r>
      <w:r>
        <w:rPr>
          <w:rFonts w:ascii="Times New Roman"/>
          <w:b w:val="false"/>
          <w:i w:val="false"/>
          <w:color w:val="000000"/>
          <w:sz w:val="28"/>
        </w:rPr>
        <w:t>№ 18/7;</w:t>
      </w:r>
      <w:r>
        <w:rPr>
          <w:rFonts w:ascii="Times New Roman"/>
          <w:b w:val="false"/>
          <w:i/>
          <w:color w:val="800000"/>
          <w:sz w:val="28"/>
        </w:rPr>
        <w:t xml:space="preserve"> от 24.11.2009 </w:t>
      </w:r>
      <w:r>
        <w:rPr>
          <w:rFonts w:ascii="Times New Roman"/>
          <w:b w:val="false"/>
          <w:i w:val="false"/>
          <w:color w:val="000000"/>
          <w:sz w:val="28"/>
        </w:rPr>
        <w:t>№ 19/2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«О государственном регулировании развития агропромышленного комплекса и сельских территорий» предусмотреть в бюджете города Усть-Каменогорска на 2009 год средства на приобретение топлива из расчета по 5000 тенге специалистам государственных организаций социального обеспечения, образования, культуры и спорта, проживающим и работающим в сельских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Решение дополнено пунктом 12 в соответствии с решением Усть-Каменогорского городского маслихата от 23.07.2009 </w:t>
      </w:r>
      <w:r>
        <w:rPr>
          <w:rFonts w:ascii="Times New Roman"/>
          <w:b w:val="false"/>
          <w:i w:val="false"/>
          <w:color w:val="000000"/>
          <w:sz w:val="28"/>
        </w:rPr>
        <w:t>№ 16/7.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Изменена нумерация пункта в соответствии  с решениями Усть-Каменогорского городского маслихата от 24.04.2009 </w:t>
      </w:r>
      <w:r>
        <w:rPr>
          <w:rFonts w:ascii="Times New Roman"/>
          <w:b w:val="false"/>
          <w:i w:val="false"/>
          <w:color w:val="000000"/>
          <w:sz w:val="28"/>
        </w:rPr>
        <w:t>№ 15/4</w:t>
      </w:r>
      <w:r>
        <w:rPr>
          <w:rFonts w:ascii="Times New Roman"/>
          <w:b w:val="false"/>
          <w:i/>
          <w:color w:val="800000"/>
          <w:sz w:val="28"/>
        </w:rPr>
        <w:t xml:space="preserve">; 23.07.2009 </w:t>
      </w:r>
      <w:r>
        <w:rPr>
          <w:rFonts w:ascii="Times New Roman"/>
          <w:b w:val="false"/>
          <w:i w:val="false"/>
          <w:color w:val="000000"/>
          <w:sz w:val="28"/>
        </w:rPr>
        <w:t>№ 16/7.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 Н. Баранов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 Е. Набиев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1 в редакции решения Усть-Каменогорского городского маслихата от 24.11.2009 </w:t>
      </w:r>
      <w:r>
        <w:rPr>
          <w:rFonts w:ascii="Times New Roman"/>
          <w:b w:val="false"/>
          <w:i w:val="false"/>
          <w:color w:val="000000"/>
          <w:sz w:val="28"/>
        </w:rPr>
        <w:t>№ 19/2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города Усть-Каменогорска на 2009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875"/>
        <w:gridCol w:w="875"/>
        <w:gridCol w:w="8115"/>
        <w:gridCol w:w="2260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  тысяч  тенге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14896369,7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6081191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1727507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1727507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995713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995713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2559459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1538867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534 334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486 000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483 396</w:t>
            </w:r>
          </w:p>
        </w:tc>
      </w:tr>
      <w:tr>
        <w:trPr>
          <w:trHeight w:val="25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201 515</w:t>
            </w:r>
          </w:p>
        </w:tc>
      </w:tr>
      <w:tr>
        <w:trPr>
          <w:trHeight w:val="3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83 700</w:t>
            </w:r>
          </w:p>
        </w:tc>
      </w:tr>
      <w:tr>
        <w:trPr>
          <w:trHeight w:val="51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158 181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315 116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315 116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36 518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21 887</w:t>
            </w:r>
          </w:p>
        </w:tc>
      </w:tr>
      <w:tr>
        <w:trPr>
          <w:trHeight w:val="3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</w:p>
        </w:tc>
      </w:tr>
      <w:tr>
        <w:trPr>
          <w:trHeight w:val="51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103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7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14 331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14 331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1252089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854 390</w:t>
            </w:r>
          </w:p>
        </w:tc>
      </w:tr>
      <w:tr>
        <w:trPr>
          <w:trHeight w:val="49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854 390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397 699</w:t>
            </w:r>
          </w:p>
        </w:tc>
      </w:tr>
      <w:tr>
        <w:trPr>
          <w:trHeight w:val="27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390 899</w:t>
            </w:r>
          </w:p>
        </w:tc>
      </w:tr>
      <w:tr>
        <w:trPr>
          <w:trHeight w:val="27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6 800</w:t>
            </w:r>
          </w:p>
        </w:tc>
      </w:tr>
      <w:tr>
        <w:trPr>
          <w:trHeight w:val="30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7526571,7</w:t>
            </w:r>
          </w:p>
        </w:tc>
      </w:tr>
      <w:tr>
        <w:trPr>
          <w:trHeight w:val="31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7526571,7</w:t>
            </w:r>
          </w:p>
        </w:tc>
      </w:tr>
      <w:tr>
        <w:trPr>
          <w:trHeight w:val="285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7526571,7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880"/>
        <w:gridCol w:w="880"/>
        <w:gridCol w:w="8106"/>
        <w:gridCol w:w="2254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тысяч тенге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14857653,7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285053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17803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201817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201817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27 115</w:t>
            </w:r>
          </w:p>
        </w:tc>
      </w:tr>
      <w:tr>
        <w:trPr>
          <w:trHeight w:val="34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25 487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22 003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22 003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30 325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30 325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30 325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68 585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68 585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68 585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4 393 248,7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4 352 854,7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17 231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2 997 155,8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23 298</w:t>
            </w:r>
          </w:p>
        </w:tc>
      </w:tr>
      <w:tr>
        <w:trPr>
          <w:trHeight w:val="8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252 167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437 522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24 404,9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536 076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40 394</w:t>
            </w:r>
          </w:p>
        </w:tc>
      </w:tr>
      <w:tr>
        <w:trPr>
          <w:trHeight w:val="2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40 394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742 176,2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742 176,2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67 540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238 979</w:t>
            </w:r>
          </w:p>
        </w:tc>
      </w:tr>
      <w:tr>
        <w:trPr>
          <w:trHeight w:val="100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«Халық Қаһарманы», Героев Социалистического труда, награжденных Орденом Славы трех степеней и орденом «Отан» из числа участников и инвалидов войны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102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9 558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46 973,5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185 772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21 691,7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27 206</w:t>
            </w:r>
          </w:p>
        </w:tc>
      </w:tr>
      <w:tr>
        <w:trPr>
          <w:trHeight w:val="3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71 411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</w:t>
            </w:r>
          </w:p>
        </w:tc>
      </w:tr>
      <w:tr>
        <w:trPr>
          <w:trHeight w:val="10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17 503</w:t>
            </w:r>
          </w:p>
        </w:tc>
      </w:tr>
      <w:tr>
        <w:trPr>
          <w:trHeight w:val="7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45 950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5698639,1</w:t>
            </w:r>
          </w:p>
        </w:tc>
      </w:tr>
      <w:tr>
        <w:trPr>
          <w:trHeight w:val="4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3395450,8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26666,2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269 736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156928,7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92403,9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</w:t>
            </w:r>
          </w:p>
        </w:tc>
      </w:tr>
      <w:tr>
        <w:trPr>
          <w:trHeight w:val="7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2370284</w:t>
            </w:r>
          </w:p>
        </w:tc>
      </w:tr>
      <w:tr>
        <w:trPr>
          <w:trHeight w:val="7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440925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2303188,3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396796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893176,3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13305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933887</w:t>
            </w:r>
          </w:p>
        </w:tc>
      </w:tr>
      <w:tr>
        <w:trPr>
          <w:trHeight w:val="7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65700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802269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319 715</w:t>
            </w:r>
          </w:p>
        </w:tc>
      </w:tr>
      <w:tr>
        <w:trPr>
          <w:trHeight w:val="3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12 377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70 280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163 069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65 633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8 356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42 380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14 246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24 724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3 410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367084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73755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</w:t>
            </w:r>
          </w:p>
        </w:tc>
      </w:tr>
      <w:tr>
        <w:trPr>
          <w:trHeight w:val="78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268226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68210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68210</w:t>
            </w:r>
          </w:p>
        </w:tc>
      </w:tr>
      <w:tr>
        <w:trPr>
          <w:trHeight w:val="7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27378,7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</w:p>
        </w:tc>
      </w:tr>
      <w:tr>
        <w:trPr>
          <w:trHeight w:val="75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5 569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20583,7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20583,7</w:t>
            </w:r>
          </w:p>
        </w:tc>
      </w:tr>
      <w:tr>
        <w:trPr>
          <w:trHeight w:val="5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35 239</w:t>
            </w:r>
          </w:p>
        </w:tc>
      </w:tr>
      <w:tr>
        <w:trPr>
          <w:trHeight w:val="3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16 819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16 819</w:t>
            </w:r>
          </w:p>
        </w:tc>
      </w:tr>
      <w:tr>
        <w:trPr>
          <w:trHeight w:val="4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18 420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18 420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2693256,2</w:t>
            </w:r>
          </w:p>
        </w:tc>
      </w:tr>
      <w:tr>
        <w:trPr>
          <w:trHeight w:val="54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2693256,2</w:t>
            </w:r>
          </w:p>
        </w:tc>
      </w:tr>
      <w:tr>
        <w:trPr>
          <w:trHeight w:val="79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 стратегии региональной занятости и переподготовки кадров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2 320 552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4 116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368588,2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80 551,3</w:t>
            </w:r>
          </w:p>
        </w:tc>
      </w:tr>
      <w:tr>
        <w:trPr>
          <w:trHeight w:val="31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13 096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11 365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16 954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16 954</w:t>
            </w:r>
          </w:p>
        </w:tc>
      </w:tr>
      <w:tr>
        <w:trPr>
          <w:trHeight w:val="52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11 983,3</w:t>
            </w:r>
          </w:p>
        </w:tc>
      </w:tr>
      <w:tr>
        <w:trPr>
          <w:trHeight w:val="76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11 983,3</w:t>
            </w:r>
          </w:p>
        </w:tc>
      </w:tr>
      <w:tr>
        <w:trPr>
          <w:trHeight w:val="5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38 518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38 518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932,5</w:t>
            </w:r>
          </w:p>
        </w:tc>
      </w:tr>
      <w:tr>
        <w:trPr>
          <w:trHeight w:val="25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932,5</w:t>
            </w:r>
          </w:p>
        </w:tc>
      </w:tr>
      <w:tr>
        <w:trPr>
          <w:trHeight w:val="30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932,5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147944,7</w:t>
            </w:r>
          </w:p>
        </w:tc>
      </w:tr>
      <w:tr>
        <w:trPr>
          <w:trHeight w:val="285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-109228,7</w:t>
            </w:r>
          </w:p>
        </w:tc>
      </w:tr>
      <w:tr>
        <w:trPr>
          <w:trHeight w:val="51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109228,7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Приложение 2 в редакции решения Усть-Каменогорского городского маслихата от 24.11.2009 </w:t>
      </w:r>
      <w:r>
        <w:rPr>
          <w:rFonts w:ascii="Times New Roman"/>
          <w:b w:val="false"/>
          <w:i w:val="false"/>
          <w:color w:val="000000"/>
          <w:sz w:val="28"/>
        </w:rPr>
        <w:t>№ 19/2</w:t>
      </w:r>
      <w:r>
        <w:rPr>
          <w:rFonts w:ascii="Times New Roman"/>
          <w:b w:val="false"/>
          <w:i/>
          <w:color w:val="8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Перечень бюджетных программ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города Усть-Каменогорска на 2009 год с разделением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бюджетные программы, направленные на реализацию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бюджетных инвестиционных проектов (программ) и формирование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или увеличение уставного капитала юридических лиц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776"/>
        <w:gridCol w:w="776"/>
        <w:gridCol w:w="1048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9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7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6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55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</w:p>
        </w:tc>
      </w:tr>
      <w:tr>
        <w:trPr>
          <w:trHeight w:val="51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49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 увеличение уставного капитала юридических лиц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rPr>
          <w:rFonts w:ascii="Times New Roman"/>
          <w:b/>
          <w:i w:val="false"/>
          <w:color w:val="000080"/>
          <w:sz w:val="28"/>
        </w:rPr>
        <w:t xml:space="preserve"> бюджетных</w:t>
      </w:r>
      <w:r>
        <w:rPr>
          <w:rFonts w:ascii="Times New Roman"/>
          <w:b/>
          <w:i w:val="false"/>
          <w:color w:val="000080"/>
          <w:sz w:val="28"/>
        </w:rPr>
        <w:t xml:space="preserve"> программ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не</w:t>
      </w:r>
      <w:r>
        <w:rPr>
          <w:rFonts w:ascii="Times New Roman"/>
          <w:b/>
          <w:i w:val="false"/>
          <w:color w:val="000080"/>
          <w:sz w:val="28"/>
        </w:rPr>
        <w:t xml:space="preserve"> подлежащих</w:t>
      </w:r>
      <w:r>
        <w:rPr>
          <w:rFonts w:ascii="Times New Roman"/>
          <w:b/>
          <w:i w:val="false"/>
          <w:color w:val="000080"/>
          <w:sz w:val="28"/>
        </w:rPr>
        <w:t xml:space="preserve"> секвестру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</w:t>
      </w:r>
      <w:r>
        <w:rPr>
          <w:rFonts w:ascii="Times New Roman"/>
          <w:b/>
          <w:i w:val="false"/>
          <w:color w:val="000080"/>
          <w:sz w:val="28"/>
        </w:rPr>
        <w:t xml:space="preserve"> процессе</w:t>
      </w:r>
      <w:r>
        <w:rPr>
          <w:rFonts w:ascii="Times New Roman"/>
          <w:b/>
          <w:i w:val="false"/>
          <w:color w:val="000080"/>
          <w:sz w:val="28"/>
        </w:rPr>
        <w:t xml:space="preserve"> исполнения</w:t>
      </w:r>
      <w:r>
        <w:rPr>
          <w:rFonts w:ascii="Times New Roman"/>
          <w:b/>
          <w:i w:val="false"/>
          <w:color w:val="000080"/>
          <w:sz w:val="28"/>
        </w:rPr>
        <w:t xml:space="preserve"> бюджета</w:t>
      </w:r>
      <w:r>
        <w:rPr>
          <w:rFonts w:ascii="Times New Roman"/>
          <w:b/>
          <w:i w:val="false"/>
          <w:color w:val="000080"/>
          <w:sz w:val="28"/>
        </w:rPr>
        <w:t xml:space="preserve"> города</w:t>
      </w:r>
      <w:r>
        <w:rPr>
          <w:rFonts w:ascii="Times New Roman"/>
          <w:b/>
          <w:i w:val="false"/>
          <w:color w:val="000080"/>
          <w:sz w:val="28"/>
        </w:rPr>
        <w:t xml:space="preserve"> Усть</w:t>
      </w:r>
      <w:r>
        <w:rPr>
          <w:rFonts w:ascii="Times New Roman"/>
          <w:b/>
          <w:i w:val="false"/>
          <w:color w:val="000080"/>
          <w:sz w:val="28"/>
        </w:rPr>
        <w:t>-</w:t>
      </w:r>
      <w:r>
        <w:rPr>
          <w:rFonts w:ascii="Times New Roman"/>
          <w:b/>
          <w:i w:val="false"/>
          <w:color w:val="000080"/>
          <w:sz w:val="28"/>
        </w:rPr>
        <w:t>Каменогорска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</w:t>
      </w:r>
      <w:r>
        <w:rPr>
          <w:rFonts w:ascii="Times New Roman"/>
          <w:b/>
          <w:i w:val="false"/>
          <w:color w:val="000080"/>
          <w:sz w:val="28"/>
        </w:rPr>
        <w:t xml:space="preserve"> 2009 </w:t>
      </w:r>
      <w:r>
        <w:rPr>
          <w:rFonts w:ascii="Times New Roman"/>
          <w:b/>
          <w:i w:val="false"/>
          <w:color w:val="000080"/>
          <w:sz w:val="28"/>
        </w:rPr>
        <w:t>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765"/>
        <w:gridCol w:w="804"/>
        <w:gridCol w:w="10736"/>
      </w:tblGrid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группа</w:t>
            </w:r>
          </w:p>
        </w:tc>
      </w:tr>
      <w:tr>
        <w:trPr>
          <w:trHeight w:val="30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9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2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обучение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11/4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rPr>
          <w:rFonts w:ascii="Times New Roman"/>
          <w:b/>
          <w:i w:val="false"/>
          <w:color w:val="000080"/>
          <w:sz w:val="28"/>
        </w:rPr>
        <w:t xml:space="preserve"> бюджетных</w:t>
      </w:r>
      <w:r>
        <w:rPr>
          <w:rFonts w:ascii="Times New Roman"/>
          <w:b/>
          <w:i w:val="false"/>
          <w:color w:val="000080"/>
          <w:sz w:val="28"/>
        </w:rPr>
        <w:t xml:space="preserve">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аппарата</w:t>
      </w:r>
      <w:r>
        <w:rPr>
          <w:rFonts w:ascii="Times New Roman"/>
          <w:b/>
          <w:i w:val="false"/>
          <w:color w:val="000080"/>
          <w:sz w:val="28"/>
        </w:rPr>
        <w:t xml:space="preserve"> акима</w:t>
      </w:r>
      <w:r>
        <w:rPr>
          <w:rFonts w:ascii="Times New Roman"/>
          <w:b/>
          <w:i w:val="false"/>
          <w:color w:val="000080"/>
          <w:sz w:val="28"/>
        </w:rPr>
        <w:t xml:space="preserve"> Меновновского</w:t>
      </w:r>
      <w:r>
        <w:rPr>
          <w:rFonts w:ascii="Times New Roman"/>
          <w:b/>
          <w:i w:val="false"/>
          <w:color w:val="000080"/>
          <w:sz w:val="28"/>
        </w:rPr>
        <w:t xml:space="preserve"> сельского</w:t>
      </w:r>
      <w:r>
        <w:rPr>
          <w:rFonts w:ascii="Times New Roman"/>
          <w:b/>
          <w:i w:val="false"/>
          <w:color w:val="000080"/>
          <w:sz w:val="28"/>
        </w:rPr>
        <w:t xml:space="preserve">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784"/>
        <w:gridCol w:w="784"/>
        <w:gridCol w:w="1073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группа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4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характера</w:t>
            </w:r>
          </w:p>
        </w:tc>
      </w:tr>
      <w:tr>
        <w:trPr>
          <w:trHeight w:val="4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4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аппарата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аульного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пространство</w:t>
            </w:r>
          </w:p>
        </w:tc>
      </w:tr>
      <w:tr>
        <w:trPr>
          <w:trHeight w:val="495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</w:tr>
      <w:tr>
        <w:trPr>
          <w:trHeight w:val="24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культурно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досуговой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местном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уровне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