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f223" w14:textId="9daf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24 января 2008 года N 4788, решение Усть-Каменогорского городского маслихата от 8 февраля 2008 года N 5/5. Зарегистрировано Управлением юстиции города Усть-Каменогорска Восточно-Казахстанской области 14 марта 2008 года за N 5-1-80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Казахстан",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 и на основании заключения Усть-Каменогорской городской ономастической комиссии от 13 декабря 2007 года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безымянным улицам села Подгорное следующие наименования: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1 - Бастау;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2 - Подгорная;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3 - Цветущая долина.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жилищно-коммунального хозяйства, пассажирского транспорта и автомобильных дорог города Усть-Каменогорска" обеспечить выполнение работ по наименованию улиц до 31 мая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решение и постановление вводятся в действие по истечении десяти календарных дней после дня их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Аким города 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